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E8" w:rsidRDefault="00225EE8" w:rsidP="00225EE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PIME 2015. Beszámoló</w:t>
      </w:r>
    </w:p>
    <w:p w:rsidR="00225EE8" w:rsidRDefault="00225EE8"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27. ENS (European </w:t>
      </w:r>
      <w:proofErr w:type="spellStart"/>
      <w:r w:rsidRPr="001C0837">
        <w:rPr>
          <w:rFonts w:ascii="Times New Roman" w:eastAsia="Times New Roman" w:hAnsi="Times New Roman" w:cs="Times New Roman"/>
          <w:sz w:val="24"/>
          <w:szCs w:val="24"/>
          <w:lang w:eastAsia="hu-HU"/>
        </w:rPr>
        <w:t>Nuclear</w:t>
      </w:r>
      <w:proofErr w:type="spellEnd"/>
      <w:r w:rsidRPr="001C0837">
        <w:rPr>
          <w:rFonts w:ascii="Times New Roman" w:eastAsia="Times New Roman" w:hAnsi="Times New Roman" w:cs="Times New Roman"/>
          <w:sz w:val="24"/>
          <w:szCs w:val="24"/>
          <w:lang w:eastAsia="hu-HU"/>
        </w:rPr>
        <w:t xml:space="preserve"> Society/ </w:t>
      </w:r>
      <w:r w:rsidRPr="001C0837">
        <w:rPr>
          <w:rFonts w:ascii="Times New Roman" w:eastAsia="Times New Roman" w:hAnsi="Times New Roman" w:cs="Times New Roman"/>
          <w:bCs/>
          <w:sz w:val="24"/>
          <w:szCs w:val="24"/>
          <w:lang w:eastAsia="hu-HU"/>
        </w:rPr>
        <w:t>Európai Nukleáris Társaság</w:t>
      </w:r>
      <w:r w:rsidRPr="001C0837">
        <w:rPr>
          <w:rFonts w:ascii="Times New Roman" w:eastAsia="Times New Roman" w:hAnsi="Times New Roman" w:cs="Times New Roman"/>
          <w:sz w:val="24"/>
          <w:szCs w:val="24"/>
          <w:lang w:eastAsia="hu-HU"/>
        </w:rPr>
        <w:t xml:space="preserve">) szervezésében megrendezésre kerülő PIME konferencia két munkanapból és egy nap szakmai kirándulásból állt. A regisztráció és a résztvevők köszöntése március 01-én délután zajlott, március 02-03-án került sor a plenáris és szekcióülésekre, március 04-én pedig lehetőség nyílt </w:t>
      </w:r>
      <w:bookmarkStart w:id="0" w:name="_GoBack"/>
      <w:bookmarkEnd w:id="0"/>
      <w:r w:rsidRPr="001C0837">
        <w:rPr>
          <w:rFonts w:ascii="Times New Roman" w:eastAsia="Times New Roman" w:hAnsi="Times New Roman" w:cs="Times New Roman"/>
          <w:sz w:val="24"/>
          <w:szCs w:val="24"/>
          <w:lang w:eastAsia="hu-HU"/>
        </w:rPr>
        <w:t>technikai, szakmai látogatásokra. Március 2-án megrendezésre került a WIN GLOBAL éves gyűlése.</w:t>
      </w:r>
    </w:p>
    <w:p w:rsid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nukleáris kommunikációs rendezvényen 20 ország 96 szakembere vett részt. Olyan országok is képviseltették magukat, ahol még atomerőművek nem üzemelnek, de építésüket tervezik (Nigéria, Egyesült Arab Emírségek).</w:t>
      </w:r>
    </w:p>
    <w:p w:rsidR="003C3104" w:rsidRPr="001C0837" w:rsidRDefault="003C3104"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Március 01.: A regisztrációt követően került sor a megnyitóra.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Konferencia első napja (március 02.)</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PIME által a nukleáris iparág számára 2005-ben alapított </w:t>
      </w:r>
      <w:proofErr w:type="spellStart"/>
      <w:r w:rsidRPr="001C0837">
        <w:rPr>
          <w:rFonts w:ascii="Times New Roman" w:eastAsia="Times New Roman" w:hAnsi="Times New Roman" w:cs="Times New Roman"/>
          <w:sz w:val="24"/>
          <w:szCs w:val="24"/>
          <w:lang w:eastAsia="hu-HU"/>
        </w:rPr>
        <w:t>Award</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for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Communications</w:t>
      </w:r>
      <w:proofErr w:type="spellEnd"/>
      <w:r w:rsidRPr="001C0837">
        <w:rPr>
          <w:rFonts w:ascii="Times New Roman" w:eastAsia="Times New Roman" w:hAnsi="Times New Roman" w:cs="Times New Roman"/>
          <w:sz w:val="24"/>
          <w:szCs w:val="24"/>
          <w:lang w:eastAsia="hu-HU"/>
        </w:rPr>
        <w:t xml:space="preserve"> Excellence (Díj a kommunikációs kiválóságért) díjra az idén is lehetett pályázni.</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pályázók rövid előadások keretében ismertették a kommunikációs pályamunkáikat, melyekre az első naptól kezdve lehetett szavazni.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benevezett pályamunkák a következők voltak:</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numPr>
          <w:ilvl w:val="0"/>
          <w:numId w:val="9"/>
        </w:numPr>
        <w:spacing w:after="0" w:line="240" w:lineRule="auto"/>
        <w:ind w:hanging="11"/>
        <w:contextualSpacing/>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EDF</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Az EDF pályamunkáját a francia Karen </w:t>
      </w:r>
      <w:proofErr w:type="spellStart"/>
      <w:r w:rsidRPr="001C0837">
        <w:rPr>
          <w:rFonts w:ascii="Times New Roman" w:eastAsia="Times New Roman" w:hAnsi="Times New Roman" w:cs="Times New Roman"/>
          <w:sz w:val="24"/>
          <w:szCs w:val="24"/>
          <w:lang w:eastAsia="hu-HU"/>
        </w:rPr>
        <w:t>Daifuku</w:t>
      </w:r>
      <w:proofErr w:type="spellEnd"/>
      <w:r w:rsidRPr="001C0837">
        <w:rPr>
          <w:rFonts w:ascii="Times New Roman" w:eastAsia="Times New Roman" w:hAnsi="Times New Roman" w:cs="Times New Roman"/>
          <w:sz w:val="24"/>
          <w:szCs w:val="24"/>
          <w:lang w:eastAsia="hu-HU"/>
        </w:rPr>
        <w:t xml:space="preserve"> mutatta be, melynek fő jellemvonása az volt, hogy az oktatást hogyan lehet ötvözni a szórakoztatással. Ez a kommunikációs kampány remekül példázza, hogy hogyan lehet oktató, interaktív módszerrel ismertetni az atomenergiával kapcsolatos kérdéseket, kihívásokat valamint az új nukleáris létesítmények előnyeit. Mindehhez egy társasjátékot fejlesztettek ki, melynek használatával ismertetik, hogyan kell sikeresen irányítani egy új létesítési folyamatot. A játék folyamán világosan és hatékonyan megfogható a kampány fő üzenete. Ez magába foglalja az érintettek még aktívabb bevonását a vitába, azért, hogy növeljék a tudatosságot és az új nukleáris létesítmények iránti elfogadás mértékét. Ezen túlmenően ez a társasjáték a vezetőségnek is szól, akik esetleg nem járatosak az élvonalbeli kommunikációban.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numPr>
          <w:ilvl w:val="0"/>
          <w:numId w:val="9"/>
        </w:numPr>
        <w:spacing w:after="0" w:line="240" w:lineRule="auto"/>
        <w:ind w:hanging="11"/>
        <w:contextualSpacing/>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ENRESA</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Ha egy atomerőmű már nem üzemel, az messze nem azt jelenti, hogy az élettartama véget ért. Ez a fő üzenete a spanyol </w:t>
      </w:r>
      <w:proofErr w:type="spellStart"/>
      <w:r w:rsidRPr="001C0837">
        <w:rPr>
          <w:rFonts w:ascii="Times New Roman" w:eastAsia="Times New Roman" w:hAnsi="Times New Roman" w:cs="Times New Roman"/>
          <w:sz w:val="24"/>
          <w:szCs w:val="24"/>
          <w:lang w:eastAsia="hu-HU"/>
        </w:rPr>
        <w:t>Jose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Cabrera</w:t>
      </w:r>
      <w:proofErr w:type="spellEnd"/>
      <w:r w:rsidRPr="001C0837">
        <w:rPr>
          <w:rFonts w:ascii="Times New Roman" w:eastAsia="Times New Roman" w:hAnsi="Times New Roman" w:cs="Times New Roman"/>
          <w:sz w:val="24"/>
          <w:szCs w:val="24"/>
          <w:lang w:eastAsia="hu-HU"/>
        </w:rPr>
        <w:t xml:space="preserve"> Atomerőmű látogató központjának pályamunkájából. A pályamunka azt hangsúlyozta, hogy a leszerelés szerves részét képezi egy atomerőmű élettartamának és a leszerelési szakasz egy hosszú távú folyamat, mely több speciális szakértelmet igényel, ezáltal az atomerőmű a helyi közösség társadalmi-gazdasági életében központi szerepet játszik továbbra is. Továbbá segítséget nyújt a radioaktív anyagok és berendezések szétszerelésével kapcsolatos aggodalmak eloszlatásához is. A kampány a közönség széles rétegét megcélozva a kommunikációs eszközök széles körét alkalmazza, köztük a virtuális valóság kapcsolatot, </w:t>
      </w:r>
      <w:proofErr w:type="spellStart"/>
      <w:r w:rsidRPr="001C0837">
        <w:rPr>
          <w:rFonts w:ascii="Times New Roman" w:eastAsia="Times New Roman" w:hAnsi="Times New Roman" w:cs="Times New Roman"/>
          <w:sz w:val="24"/>
          <w:szCs w:val="24"/>
          <w:lang w:eastAsia="hu-HU"/>
        </w:rPr>
        <w:t>audio-vizuális</w:t>
      </w:r>
      <w:proofErr w:type="spellEnd"/>
      <w:r w:rsidRPr="001C0837">
        <w:rPr>
          <w:rFonts w:ascii="Times New Roman" w:eastAsia="Times New Roman" w:hAnsi="Times New Roman" w:cs="Times New Roman"/>
          <w:sz w:val="24"/>
          <w:szCs w:val="24"/>
          <w:lang w:eastAsia="hu-HU"/>
        </w:rPr>
        <w:t xml:space="preserve"> elemeket, csoportos foglalkozásokat, széleskörű sajtónyilvánosságot, stb. </w:t>
      </w:r>
      <w:proofErr w:type="gramStart"/>
      <w:r w:rsidRPr="001C0837">
        <w:rPr>
          <w:rFonts w:ascii="Times New Roman" w:eastAsia="Times New Roman" w:hAnsi="Times New Roman" w:cs="Times New Roman"/>
          <w:sz w:val="24"/>
          <w:szCs w:val="24"/>
          <w:lang w:eastAsia="hu-HU"/>
        </w:rPr>
        <w:t>A</w:t>
      </w:r>
      <w:proofErr w:type="gramEnd"/>
      <w:r w:rsidRPr="001C0837">
        <w:rPr>
          <w:rFonts w:ascii="Times New Roman" w:eastAsia="Times New Roman" w:hAnsi="Times New Roman" w:cs="Times New Roman"/>
          <w:sz w:val="24"/>
          <w:szCs w:val="24"/>
          <w:lang w:eastAsia="hu-HU"/>
        </w:rPr>
        <w:t xml:space="preserve"> pályamű olyan témát érintett, amely általában nem gyakran kerül szóba.</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numPr>
          <w:ilvl w:val="0"/>
          <w:numId w:val="9"/>
        </w:numPr>
        <w:spacing w:after="0" w:line="240" w:lineRule="auto"/>
        <w:ind w:hanging="11"/>
        <w:contextualSpacing/>
        <w:jc w:val="both"/>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Slovenské</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Elektárne</w:t>
      </w:r>
      <w:proofErr w:type="spellEnd"/>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mohi atomerőmű mutatta be a következő pályaművet, mely tulajdonképpen az erőmű látogató központjáról szólt. A látogató központ nem csak egy központ, hanem szinte egy </w:t>
      </w:r>
      <w:r w:rsidRPr="001C0837">
        <w:rPr>
          <w:rFonts w:ascii="Times New Roman" w:eastAsia="Times New Roman" w:hAnsi="Times New Roman" w:cs="Times New Roman"/>
          <w:sz w:val="24"/>
          <w:szCs w:val="24"/>
          <w:lang w:eastAsia="hu-HU"/>
        </w:rPr>
        <w:lastRenderedPageBreak/>
        <w:t>nukleáris múzeum is, amely bemutatja a nukleáris energia történetét a „</w:t>
      </w:r>
      <w:proofErr w:type="gramStart"/>
      <w:r w:rsidRPr="001C0837">
        <w:rPr>
          <w:rFonts w:ascii="Times New Roman" w:eastAsia="Times New Roman" w:hAnsi="Times New Roman" w:cs="Times New Roman"/>
          <w:sz w:val="24"/>
          <w:szCs w:val="24"/>
          <w:lang w:eastAsia="hu-HU"/>
        </w:rPr>
        <w:t>Nagy</w:t>
      </w:r>
      <w:proofErr w:type="gramEnd"/>
      <w:r w:rsidRPr="001C0837">
        <w:rPr>
          <w:rFonts w:ascii="Times New Roman" w:eastAsia="Times New Roman" w:hAnsi="Times New Roman" w:cs="Times New Roman"/>
          <w:sz w:val="24"/>
          <w:szCs w:val="24"/>
          <w:lang w:eastAsia="hu-HU"/>
        </w:rPr>
        <w:t xml:space="preserve"> Bumm”</w:t>
      </w:r>
      <w:proofErr w:type="spellStart"/>
      <w:r w:rsidRPr="001C0837">
        <w:rPr>
          <w:rFonts w:ascii="Times New Roman" w:eastAsia="Times New Roman" w:hAnsi="Times New Roman" w:cs="Times New Roman"/>
          <w:sz w:val="24"/>
          <w:szCs w:val="24"/>
          <w:lang w:eastAsia="hu-HU"/>
        </w:rPr>
        <w:t>-tól</w:t>
      </w:r>
      <w:proofErr w:type="spellEnd"/>
      <w:r w:rsidRPr="001C0837">
        <w:rPr>
          <w:rFonts w:ascii="Times New Roman" w:eastAsia="Times New Roman" w:hAnsi="Times New Roman" w:cs="Times New Roman"/>
          <w:sz w:val="24"/>
          <w:szCs w:val="24"/>
          <w:lang w:eastAsia="hu-HU"/>
        </w:rPr>
        <w:t xml:space="preserve"> kezdve a 21. századig. Átfogó és lenyűgöző elbeszélésen keresztül mutatják be, hogy a nukleáris energia hogyan töltött be a múltban és fog betölteni a jövőben is központi szerepet az emberiség történetében. A fő üzenet az, hogy ez egy soha véget nem érő utazás, vagy a tudás új dimenziója. A látogatók a legkorszerűbb interaktív oktató-szórakoztató eszközökkel elégíthetik ki tudásszomjukat.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numPr>
          <w:ilvl w:val="0"/>
          <w:numId w:val="9"/>
        </w:numPr>
        <w:spacing w:after="0" w:line="240" w:lineRule="auto"/>
        <w:ind w:hanging="11"/>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TEPCO</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japán pályamű azt mutatta be, hogy hogyan használják fel a kommunikációt a japán állampolgárok nukleáris energia iránti bizalmának visszaszerzéséhez. Ez különösen nagy kihívást jelent a </w:t>
      </w:r>
      <w:proofErr w:type="spellStart"/>
      <w:r w:rsidRPr="001C0837">
        <w:rPr>
          <w:rFonts w:ascii="Times New Roman" w:eastAsia="Times New Roman" w:hAnsi="Times New Roman" w:cs="Times New Roman"/>
          <w:sz w:val="24"/>
          <w:szCs w:val="24"/>
          <w:lang w:eastAsia="hu-HU"/>
        </w:rPr>
        <w:t>fukushimai</w:t>
      </w:r>
      <w:proofErr w:type="spellEnd"/>
      <w:r w:rsidRPr="001C0837">
        <w:rPr>
          <w:rFonts w:ascii="Times New Roman" w:eastAsia="Times New Roman" w:hAnsi="Times New Roman" w:cs="Times New Roman"/>
          <w:sz w:val="24"/>
          <w:szCs w:val="24"/>
          <w:lang w:eastAsia="hu-HU"/>
        </w:rPr>
        <w:t xml:space="preserve"> baleset bekövetkezte után. A kampány fő üzenete szerint nagyobb támogatást igényel az átláthatóság és nyitottság, a tanulságok levonása a múltbeli hibákból, a hatékony információszerzés, a megelőző magatartás, az alázatosság és az érdekelt felekkel folyatatott párbeszéd, amely a siker elérésének legfőbb eszköze. Ezekkel az eszközökkel és egy átfogó kommunikációs szemlélettel visszaállítható a japán nukleáris iparba vetett bizalom és hit. Ennek eléréséhez jelentős kulturális változtatás szükséges. A kampány egyik fontos alkotóeleme a belső kommunikáció erősítése – a TEPCO alkalmazottaknak szükségük van a belső morál és a hitük helyreállítására, valamint az atomenergiával kapcsolatban a nagyköveti szerepüket újra fel kell építeni.  További célkitűzés még a nagyobb nemzetközi közösségek jó gyakorlatának megismerése és hasznosítása. A kommunikációs eszközök széles körét, különösen a média és a közösségi portálok erejét arra használják, hogy közvetítsék a főbb üzeneteket és kedvezően befolyásolják a közvéleményt. Ennek érdekében minden követ megmozgatnak.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Plenáris előadás 1</w:t>
      </w:r>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Előadó: </w:t>
      </w:r>
      <w:proofErr w:type="spellStart"/>
      <w:r w:rsidRPr="001C0837">
        <w:rPr>
          <w:rFonts w:ascii="Times New Roman" w:eastAsia="Times New Roman" w:hAnsi="Times New Roman" w:cs="Times New Roman"/>
          <w:sz w:val="24"/>
          <w:szCs w:val="24"/>
          <w:lang w:eastAsia="hu-HU"/>
        </w:rPr>
        <w:t>Anke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Laarhuis</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Buro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Blink</w:t>
      </w:r>
      <w:proofErr w:type="spellEnd"/>
      <w:r w:rsidRPr="001C0837">
        <w:rPr>
          <w:rFonts w:ascii="Times New Roman" w:eastAsia="Times New Roman" w:hAnsi="Times New Roman" w:cs="Times New Roman"/>
          <w:sz w:val="24"/>
          <w:szCs w:val="24"/>
          <w:lang w:eastAsia="hu-HU"/>
        </w:rPr>
        <w:t xml:space="preserve"> kommunikációs munkatársa, Hollandia</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előadás címe: A kommunikációs üzenetek hatékonyságának növelése a kreatív, üzenet fogadóra orientált technikák által.</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Urenco</w:t>
      </w:r>
      <w:proofErr w:type="spellEnd"/>
      <w:r w:rsidRPr="001C0837">
        <w:rPr>
          <w:rFonts w:ascii="Times New Roman" w:eastAsia="Times New Roman" w:hAnsi="Times New Roman" w:cs="Times New Roman"/>
          <w:sz w:val="24"/>
          <w:szCs w:val="24"/>
          <w:lang w:eastAsia="hu-HU"/>
        </w:rPr>
        <w:t xml:space="preserve"> Ltd. a </w:t>
      </w:r>
      <w:proofErr w:type="spellStart"/>
      <w:r w:rsidRPr="001C0837">
        <w:rPr>
          <w:rFonts w:ascii="Times New Roman" w:eastAsia="Times New Roman" w:hAnsi="Times New Roman" w:cs="Times New Roman"/>
          <w:sz w:val="24"/>
          <w:szCs w:val="24"/>
          <w:lang w:eastAsia="hu-HU"/>
        </w:rPr>
        <w:t>Buro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Blink</w:t>
      </w:r>
      <w:proofErr w:type="spellEnd"/>
      <w:r w:rsidRPr="001C0837">
        <w:rPr>
          <w:rFonts w:ascii="Times New Roman" w:eastAsia="Times New Roman" w:hAnsi="Times New Roman" w:cs="Times New Roman"/>
          <w:sz w:val="24"/>
          <w:szCs w:val="24"/>
          <w:lang w:eastAsia="hu-HU"/>
        </w:rPr>
        <w:t xml:space="preserve"> kommunikációs irodát alkalmazza a kommunikációs fejlesztési projektek megvalósítására. Az </w:t>
      </w:r>
      <w:proofErr w:type="spellStart"/>
      <w:r w:rsidRPr="001C0837">
        <w:rPr>
          <w:rFonts w:ascii="Times New Roman" w:eastAsia="Times New Roman" w:hAnsi="Times New Roman" w:cs="Times New Roman"/>
          <w:sz w:val="24"/>
          <w:szCs w:val="24"/>
          <w:lang w:eastAsia="hu-HU"/>
        </w:rPr>
        <w:t>Urenco</w:t>
      </w:r>
      <w:proofErr w:type="spellEnd"/>
      <w:r w:rsidRPr="001C0837">
        <w:rPr>
          <w:rFonts w:ascii="Times New Roman" w:eastAsia="Times New Roman" w:hAnsi="Times New Roman" w:cs="Times New Roman"/>
          <w:sz w:val="24"/>
          <w:szCs w:val="24"/>
          <w:lang w:eastAsia="hu-HU"/>
        </w:rPr>
        <w:t xml:space="preserve"> Ltd. többek között </w:t>
      </w:r>
      <w:proofErr w:type="spellStart"/>
      <w:r w:rsidRPr="001C0837">
        <w:rPr>
          <w:rFonts w:ascii="Times New Roman" w:eastAsia="Times New Roman" w:hAnsi="Times New Roman" w:cs="Times New Roman"/>
          <w:sz w:val="24"/>
          <w:szCs w:val="24"/>
          <w:lang w:eastAsia="hu-HU"/>
        </w:rPr>
        <w:t>izotopok</w:t>
      </w:r>
      <w:proofErr w:type="spellEnd"/>
      <w:r w:rsidRPr="001C0837">
        <w:rPr>
          <w:rFonts w:ascii="Times New Roman" w:eastAsia="Times New Roman" w:hAnsi="Times New Roman" w:cs="Times New Roman"/>
          <w:sz w:val="24"/>
          <w:szCs w:val="24"/>
          <w:lang w:eastAsia="hu-HU"/>
        </w:rPr>
        <w:t xml:space="preserve"> gyártásával foglakozik, ebben a témában megbízták a </w:t>
      </w:r>
      <w:proofErr w:type="spellStart"/>
      <w:r w:rsidRPr="001C0837">
        <w:rPr>
          <w:rFonts w:ascii="Times New Roman" w:eastAsia="Times New Roman" w:hAnsi="Times New Roman" w:cs="Times New Roman"/>
          <w:sz w:val="24"/>
          <w:szCs w:val="24"/>
          <w:lang w:eastAsia="hu-HU"/>
        </w:rPr>
        <w:t>Buro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Blink-t</w:t>
      </w:r>
      <w:proofErr w:type="spellEnd"/>
      <w:r w:rsidRPr="001C0837">
        <w:rPr>
          <w:rFonts w:ascii="Times New Roman" w:eastAsia="Times New Roman" w:hAnsi="Times New Roman" w:cs="Times New Roman"/>
          <w:sz w:val="24"/>
          <w:szCs w:val="24"/>
          <w:lang w:eastAsia="hu-HU"/>
        </w:rPr>
        <w:t xml:space="preserve">, amely egy komplex </w:t>
      </w:r>
      <w:proofErr w:type="spellStart"/>
      <w:r w:rsidRPr="001C0837">
        <w:rPr>
          <w:rFonts w:ascii="Times New Roman" w:eastAsia="Times New Roman" w:hAnsi="Times New Roman" w:cs="Times New Roman"/>
          <w:sz w:val="24"/>
          <w:szCs w:val="24"/>
          <w:lang w:eastAsia="hu-HU"/>
        </w:rPr>
        <w:t>Urenco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Izotopia</w:t>
      </w:r>
      <w:proofErr w:type="spellEnd"/>
      <w:r w:rsidRPr="001C0837">
        <w:rPr>
          <w:rFonts w:ascii="Times New Roman" w:eastAsia="Times New Roman" w:hAnsi="Times New Roman" w:cs="Times New Roman"/>
          <w:sz w:val="24"/>
          <w:szCs w:val="24"/>
          <w:lang w:eastAsia="hu-HU"/>
        </w:rPr>
        <w:t xml:space="preserve"> projektet dolgoztak ki a gyerekek részére. </w:t>
      </w:r>
      <w:proofErr w:type="spellStart"/>
      <w:r w:rsidRPr="001C0837">
        <w:rPr>
          <w:rFonts w:ascii="Times New Roman" w:eastAsia="Times New Roman" w:hAnsi="Times New Roman" w:cs="Times New Roman"/>
          <w:sz w:val="24"/>
          <w:szCs w:val="24"/>
          <w:lang w:eastAsia="hu-HU"/>
        </w:rPr>
        <w:t>Anke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Laarhuis</w:t>
      </w:r>
      <w:proofErr w:type="spellEnd"/>
      <w:r w:rsidRPr="001C0837">
        <w:rPr>
          <w:rFonts w:ascii="Times New Roman" w:eastAsia="Times New Roman" w:hAnsi="Times New Roman" w:cs="Times New Roman"/>
          <w:sz w:val="24"/>
          <w:szCs w:val="24"/>
          <w:lang w:eastAsia="hu-HU"/>
        </w:rPr>
        <w:t xml:space="preserve"> az előadásában bemutatta a projektet. A projekt lényege a kommunikáció új oszlopokra helyezése. Nem úgy kell kommunikálni, hogy a kommunikátor elmondja a mondanivalója a „mit akarok mondani” célra fókuszálva, hanem „úgy mondom, ahogy a hallgatóm hallani akarja”. Első ízben meg kell vizsgálni a cél közönség jellemét, kulturális szintjét, szociális státuszát, és </w:t>
      </w:r>
      <w:proofErr w:type="gramStart"/>
      <w:r w:rsidRPr="001C0837">
        <w:rPr>
          <w:rFonts w:ascii="Times New Roman" w:eastAsia="Times New Roman" w:hAnsi="Times New Roman" w:cs="Times New Roman"/>
          <w:sz w:val="24"/>
          <w:szCs w:val="24"/>
          <w:lang w:eastAsia="hu-HU"/>
        </w:rPr>
        <w:t>ezen</w:t>
      </w:r>
      <w:proofErr w:type="gramEnd"/>
      <w:r w:rsidRPr="001C0837">
        <w:rPr>
          <w:rFonts w:ascii="Times New Roman" w:eastAsia="Times New Roman" w:hAnsi="Times New Roman" w:cs="Times New Roman"/>
          <w:sz w:val="24"/>
          <w:szCs w:val="24"/>
          <w:lang w:eastAsia="hu-HU"/>
        </w:rPr>
        <w:t xml:space="preserve"> tények tudatában alakítani, formázni a kommunikálni való üzenetet. A kommunikációt szociális érzékenységgel kell végezni. Az </w:t>
      </w:r>
      <w:proofErr w:type="spellStart"/>
      <w:r w:rsidRPr="001C0837">
        <w:rPr>
          <w:rFonts w:ascii="Times New Roman" w:eastAsia="Times New Roman" w:hAnsi="Times New Roman" w:cs="Times New Roman"/>
          <w:sz w:val="24"/>
          <w:szCs w:val="24"/>
          <w:lang w:eastAsia="hu-HU"/>
        </w:rPr>
        <w:t>Urenco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Izotopia</w:t>
      </w:r>
      <w:proofErr w:type="spellEnd"/>
      <w:r w:rsidRPr="001C0837">
        <w:rPr>
          <w:rFonts w:ascii="Times New Roman" w:eastAsia="Times New Roman" w:hAnsi="Times New Roman" w:cs="Times New Roman"/>
          <w:sz w:val="24"/>
          <w:szCs w:val="24"/>
          <w:lang w:eastAsia="hu-HU"/>
        </w:rPr>
        <w:t xml:space="preserve"> jó példa az új kommunikációs elv megvalósítására. A projekt célja- az iskolás gyerekek ismertetése az izotópok rendeltetésével, alkalmazási területekkel, esetleges alkalmazási ártalmakkal és védekezési módokkal. Az </w:t>
      </w:r>
      <w:proofErr w:type="spellStart"/>
      <w:r w:rsidRPr="001C0837">
        <w:rPr>
          <w:rFonts w:ascii="Times New Roman" w:eastAsia="Times New Roman" w:hAnsi="Times New Roman" w:cs="Times New Roman"/>
          <w:sz w:val="24"/>
          <w:szCs w:val="24"/>
          <w:lang w:eastAsia="hu-HU"/>
        </w:rPr>
        <w:t>izotopokról</w:t>
      </w:r>
      <w:proofErr w:type="spellEnd"/>
      <w:r w:rsidRPr="001C0837">
        <w:rPr>
          <w:rFonts w:ascii="Times New Roman" w:eastAsia="Times New Roman" w:hAnsi="Times New Roman" w:cs="Times New Roman"/>
          <w:sz w:val="24"/>
          <w:szCs w:val="24"/>
          <w:lang w:eastAsia="hu-HU"/>
        </w:rPr>
        <w:t xml:space="preserve"> is lehet úgy beszélni és magyarázni, hogy a gyerekek is megértsék. A projekt nagy sikernek örvend a célközösségnél - a gyerekeknél.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Plenáris előadás 2</w:t>
      </w:r>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Az előadó: </w:t>
      </w:r>
      <w:proofErr w:type="spellStart"/>
      <w:r w:rsidRPr="001C0837">
        <w:rPr>
          <w:rFonts w:ascii="Times New Roman" w:eastAsia="Times New Roman" w:hAnsi="Times New Roman" w:cs="Times New Roman"/>
          <w:sz w:val="24"/>
          <w:szCs w:val="24"/>
          <w:lang w:eastAsia="hu-HU"/>
        </w:rPr>
        <w:t>Miel</w:t>
      </w:r>
      <w:proofErr w:type="spellEnd"/>
      <w:r w:rsidRPr="001C0837">
        <w:rPr>
          <w:rFonts w:ascii="Times New Roman" w:eastAsia="Times New Roman" w:hAnsi="Times New Roman" w:cs="Times New Roman"/>
          <w:sz w:val="24"/>
          <w:szCs w:val="24"/>
          <w:lang w:eastAsia="hu-HU"/>
        </w:rPr>
        <w:t xml:space="preserve"> Van </w:t>
      </w:r>
      <w:proofErr w:type="spellStart"/>
      <w:r w:rsidRPr="001C0837">
        <w:rPr>
          <w:rFonts w:ascii="Times New Roman" w:eastAsia="Times New Roman" w:hAnsi="Times New Roman" w:cs="Times New Roman"/>
          <w:sz w:val="24"/>
          <w:szCs w:val="24"/>
          <w:lang w:eastAsia="hu-HU"/>
        </w:rPr>
        <w:t>Opstal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Wavelab</w:t>
      </w:r>
      <w:proofErr w:type="spellEnd"/>
      <w:r w:rsidRPr="001C0837">
        <w:rPr>
          <w:rFonts w:ascii="Times New Roman" w:eastAsia="Times New Roman" w:hAnsi="Times New Roman" w:cs="Times New Roman"/>
          <w:sz w:val="24"/>
          <w:szCs w:val="24"/>
          <w:lang w:eastAsia="hu-HU"/>
        </w:rPr>
        <w:t>, Belgium</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előadás címe: Kommunikáció vizuális tartalommal</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előadó marketinggel foglalkozik, szakterülete a mobil szociális és digitális stratégiák kidolgozása az adatalapú megközelítés segítségével.</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Az előadás lényege: a kommunikációs munkatársak célközössége - a társadalom szereplői az életük minden harmadik percét on-line kapcsolatban töltik, meg kell találni a célközösséget </w:t>
      </w:r>
      <w:r w:rsidRPr="001C0837">
        <w:rPr>
          <w:rFonts w:ascii="Times New Roman" w:eastAsia="Times New Roman" w:hAnsi="Times New Roman" w:cs="Times New Roman"/>
          <w:sz w:val="24"/>
          <w:szCs w:val="24"/>
          <w:lang w:eastAsia="hu-HU"/>
        </w:rPr>
        <w:lastRenderedPageBreak/>
        <w:t>éppen ott, ahol ez jelen van. Az empirikus tapasztalat azt bizonyítja, hogy átlagban az elhangzott üzenetek 20%-a rögződik az emberek agyában, ezzel szemben a vizualizáció által raktározott információ akár 80 %-</w:t>
      </w:r>
      <w:proofErr w:type="gramStart"/>
      <w:r w:rsidRPr="001C0837">
        <w:rPr>
          <w:rFonts w:ascii="Times New Roman" w:eastAsia="Times New Roman" w:hAnsi="Times New Roman" w:cs="Times New Roman"/>
          <w:sz w:val="24"/>
          <w:szCs w:val="24"/>
          <w:lang w:eastAsia="hu-HU"/>
        </w:rPr>
        <w:t>a</w:t>
      </w:r>
      <w:proofErr w:type="gramEnd"/>
      <w:r w:rsidRPr="001C0837">
        <w:rPr>
          <w:rFonts w:ascii="Times New Roman" w:eastAsia="Times New Roman" w:hAnsi="Times New Roman" w:cs="Times New Roman"/>
          <w:sz w:val="24"/>
          <w:szCs w:val="24"/>
          <w:lang w:eastAsia="hu-HU"/>
        </w:rPr>
        <w:t xml:space="preserve"> is megmarad a célközösség memóriájában. A célközösség jelen van a szociális hálókban, közben szívesen megnéz rövid videókat, ezekből vizualizál, ebből kifolyólag a videós anyagok segítségével hatékony üzenetet lehet megfogalmazni.</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numPr>
          <w:ilvl w:val="0"/>
          <w:numId w:val="10"/>
        </w:numPr>
        <w:spacing w:after="0" w:line="240" w:lineRule="auto"/>
        <w:ind w:left="214" w:hanging="214"/>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Workshop 1</w:t>
      </w:r>
      <w:r w:rsidRPr="001C0837">
        <w:rPr>
          <w:rFonts w:ascii="Times New Roman" w:eastAsia="Times New Roman" w:hAnsi="Times New Roman" w:cs="Times New Roman"/>
          <w:sz w:val="24"/>
          <w:szCs w:val="24"/>
          <w:lang w:eastAsia="hu-HU"/>
        </w:rPr>
        <w:t>: Kommunikálás kisfilmek felhasználásával</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Moderátor: </w:t>
      </w:r>
      <w:proofErr w:type="spellStart"/>
      <w:r w:rsidRPr="001C0837">
        <w:rPr>
          <w:rFonts w:ascii="Times New Roman" w:eastAsia="Times New Roman" w:hAnsi="Times New Roman" w:cs="Times New Roman"/>
          <w:sz w:val="24"/>
          <w:szCs w:val="24"/>
          <w:lang w:eastAsia="hu-HU"/>
        </w:rPr>
        <w:t>Miel</w:t>
      </w:r>
      <w:proofErr w:type="spellEnd"/>
      <w:r w:rsidRPr="001C0837">
        <w:rPr>
          <w:rFonts w:ascii="Times New Roman" w:eastAsia="Times New Roman" w:hAnsi="Times New Roman" w:cs="Times New Roman"/>
          <w:sz w:val="24"/>
          <w:szCs w:val="24"/>
          <w:lang w:eastAsia="hu-HU"/>
        </w:rPr>
        <w:t xml:space="preserve"> Van </w:t>
      </w:r>
      <w:proofErr w:type="spellStart"/>
      <w:r w:rsidRPr="001C0837">
        <w:rPr>
          <w:rFonts w:ascii="Times New Roman" w:eastAsia="Times New Roman" w:hAnsi="Times New Roman" w:cs="Times New Roman"/>
          <w:sz w:val="24"/>
          <w:szCs w:val="24"/>
          <w:lang w:eastAsia="hu-HU"/>
        </w:rPr>
        <w:t>Opstal</w:t>
      </w:r>
      <w:proofErr w:type="spellEnd"/>
      <w:r w:rsidRPr="001C0837">
        <w:rPr>
          <w:rFonts w:ascii="Times New Roman" w:eastAsia="Times New Roman" w:hAnsi="Times New Roman" w:cs="Times New Roman"/>
          <w:sz w:val="24"/>
          <w:szCs w:val="24"/>
          <w:lang w:eastAsia="hu-HU"/>
        </w:rPr>
        <w:t xml:space="preserve"> – Belgium</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moderátor különböző technikákat mutatott be arra vonatkozóan, hogy hogyan tudunk kisfilmek segítségével hatékonyan kommunikálni a célközönség felé.</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Felhívta a figyelmet arra, hogy a filmek ne legyenek 2-3 percnél hosszabbak, hanem inkább rövidebbek. A kisfilmek készítésénél figyelembe veendő szempont például, hogy az aláfestő zene a történet kiforrásával párhuzamosan váljon egyre dinamikusabbá. Továbbá úgy kell megválasztani a kisfilm készítésekor a stílust, hogy el kell döntenünk, hogy mit szeretnénk elérni: nevelni, hirdetni vagy esetleg visszajelzést kapni. Fontos szempont még, hogy a kisfilmek készítésénél kerülni kell a szükségtelen információkat. Javasolt a kisfilmeket egy saját, a kommunikáció céljára létrehozott honlapon közzétenni, nem pedig a közösségi portálokon (</w:t>
      </w:r>
      <w:proofErr w:type="spellStart"/>
      <w:r w:rsidRPr="001C0837">
        <w:rPr>
          <w:rFonts w:ascii="Times New Roman" w:eastAsia="Times New Roman" w:hAnsi="Times New Roman" w:cs="Times New Roman"/>
          <w:sz w:val="24"/>
          <w:szCs w:val="24"/>
          <w:lang w:eastAsia="hu-HU"/>
        </w:rPr>
        <w:t>Facebook</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Youtube</w:t>
      </w:r>
      <w:proofErr w:type="spellEnd"/>
      <w:r w:rsidRPr="001C0837">
        <w:rPr>
          <w:rFonts w:ascii="Times New Roman" w:eastAsia="Times New Roman" w:hAnsi="Times New Roman" w:cs="Times New Roman"/>
          <w:sz w:val="24"/>
          <w:szCs w:val="24"/>
          <w:lang w:eastAsia="hu-HU"/>
        </w:rPr>
        <w:t xml:space="preserve">). A közösségi portálokat is lehet megfelelően használni, de csak abból a célból javasolt, hogy ha valaki rákeres az interneten egy szóra (pl. nukleáris energia), akkor az érdeklődőt egy link segítségével átirányítsa a saját weboldalra, ahol kommunikációs kapcsolat hozható létre vele. Számolni kell azzal is, hogy a hozzászólások (kommentek) szintén nagy befolyásoló erővel bírnak. A felhasználók több mint 88 %-át befolyásolják más felhasználók hozzászólásai. Érdekes volt a moderátor azon megállapítása, hogy a munkahelyen mindenkinek szüksége van időnként szünetre a napi tevékenysége során. Véleménye szerint 1 óra = 50 perc + a szünet. A szünet alatt az emberek nem a hivatalos dolgokkal foglalkoznak, hanem kikapcsolódásként könnyedebb témákat keresnek. Ezekre a területekre kell figyelni és foglalkozni velük, mivel itt lehet célzottan felkelteni az emberek figyelmét. A közösségi portálok használatakor nagy figyelmet kell fordítani arra, hogy a fontos információt az első bekezdés tartalmazza, mivel a legtöbb felhasználó általában nem görgeti lejjebb a </w:t>
      </w:r>
      <w:proofErr w:type="gramStart"/>
      <w:r w:rsidRPr="001C0837">
        <w:rPr>
          <w:rFonts w:ascii="Times New Roman" w:eastAsia="Times New Roman" w:hAnsi="Times New Roman" w:cs="Times New Roman"/>
          <w:sz w:val="24"/>
          <w:szCs w:val="24"/>
          <w:lang w:eastAsia="hu-HU"/>
        </w:rPr>
        <w:t>szöveget</w:t>
      </w:r>
      <w:proofErr w:type="gramEnd"/>
      <w:r w:rsidRPr="001C0837">
        <w:rPr>
          <w:rFonts w:ascii="Times New Roman" w:eastAsia="Times New Roman" w:hAnsi="Times New Roman" w:cs="Times New Roman"/>
          <w:sz w:val="24"/>
          <w:szCs w:val="24"/>
          <w:lang w:eastAsia="hu-HU"/>
        </w:rPr>
        <w:t xml:space="preserve"> ha a téma nem keltette fel az érdeklődését már az első mondat során. </w:t>
      </w:r>
    </w:p>
    <w:p w:rsidR="001C0837" w:rsidRPr="001C0837" w:rsidRDefault="001C0837" w:rsidP="001C0837">
      <w:pPr>
        <w:jc w:val="both"/>
        <w:rPr>
          <w:rFonts w:ascii="Times New Roman" w:eastAsia="Times New Roman" w:hAnsi="Times New Roman" w:cs="Times New Roman"/>
          <w:sz w:val="24"/>
          <w:szCs w:val="24"/>
          <w:lang w:eastAsia="hu-HU"/>
        </w:rPr>
      </w:pPr>
    </w:p>
    <w:p w:rsidR="001C0837" w:rsidRPr="001C0837" w:rsidRDefault="001C0837" w:rsidP="001C0837">
      <w:pPr>
        <w:numPr>
          <w:ilvl w:val="0"/>
          <w:numId w:val="11"/>
        </w:numPr>
        <w:spacing w:after="0" w:line="240" w:lineRule="auto"/>
        <w:ind w:left="214" w:hanging="214"/>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Workshop 2</w:t>
      </w:r>
      <w:r w:rsidRPr="001C0837">
        <w:rPr>
          <w:rFonts w:ascii="Times New Roman" w:eastAsia="Times New Roman" w:hAnsi="Times New Roman" w:cs="Times New Roman"/>
          <w:sz w:val="24"/>
          <w:szCs w:val="24"/>
          <w:lang w:eastAsia="hu-HU"/>
        </w:rPr>
        <w:t>: Az üzenet fogadóra orientált kommunikáció</w:t>
      </w: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t>
      </w:r>
      <w:proofErr w:type="spellStart"/>
      <w:r w:rsidRPr="001C0837">
        <w:rPr>
          <w:rFonts w:ascii="Times New Roman" w:eastAsia="Times New Roman" w:hAnsi="Times New Roman" w:cs="Times New Roman"/>
          <w:sz w:val="24"/>
          <w:szCs w:val="24"/>
          <w:lang w:eastAsia="hu-HU"/>
        </w:rPr>
        <w:t>workshop</w:t>
      </w:r>
      <w:proofErr w:type="spellEnd"/>
      <w:r w:rsidRPr="001C0837">
        <w:rPr>
          <w:rFonts w:ascii="Times New Roman" w:eastAsia="Times New Roman" w:hAnsi="Times New Roman" w:cs="Times New Roman"/>
          <w:sz w:val="24"/>
          <w:szCs w:val="24"/>
          <w:lang w:eastAsia="hu-HU"/>
        </w:rPr>
        <w:t xml:space="preserve"> moderátora: </w:t>
      </w:r>
      <w:proofErr w:type="spellStart"/>
      <w:r w:rsidRPr="001C0837">
        <w:rPr>
          <w:rFonts w:ascii="Times New Roman" w:eastAsia="Times New Roman" w:hAnsi="Times New Roman" w:cs="Times New Roman"/>
          <w:sz w:val="24"/>
          <w:szCs w:val="24"/>
          <w:lang w:eastAsia="hu-HU"/>
        </w:rPr>
        <w:t>Anke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Laarhuis</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Buro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Blink</w:t>
      </w:r>
      <w:proofErr w:type="spellEnd"/>
      <w:r w:rsidRPr="001C0837">
        <w:rPr>
          <w:rFonts w:ascii="Times New Roman" w:eastAsia="Times New Roman" w:hAnsi="Times New Roman" w:cs="Times New Roman"/>
          <w:sz w:val="24"/>
          <w:szCs w:val="24"/>
          <w:lang w:eastAsia="hu-HU"/>
        </w:rPr>
        <w:t xml:space="preserve"> kommunikációs munkatársa, Hollandia</w:t>
      </w: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workshop célja- a „mit akarok mondani” –</w:t>
      </w:r>
      <w:proofErr w:type="spellStart"/>
      <w:r w:rsidRPr="001C0837">
        <w:rPr>
          <w:rFonts w:ascii="Times New Roman" w:eastAsia="Times New Roman" w:hAnsi="Times New Roman" w:cs="Times New Roman"/>
          <w:sz w:val="24"/>
          <w:szCs w:val="24"/>
          <w:lang w:eastAsia="hu-HU"/>
        </w:rPr>
        <w:t>tól</w:t>
      </w:r>
      <w:proofErr w:type="spellEnd"/>
      <w:r w:rsidRPr="001C0837">
        <w:rPr>
          <w:rFonts w:ascii="Times New Roman" w:eastAsia="Times New Roman" w:hAnsi="Times New Roman" w:cs="Times New Roman"/>
          <w:sz w:val="24"/>
          <w:szCs w:val="24"/>
          <w:lang w:eastAsia="hu-HU"/>
        </w:rPr>
        <w:t xml:space="preserve"> az „úgy mondom, ahogy a hallgatóm hallani akarja”</w:t>
      </w:r>
      <w:proofErr w:type="spellStart"/>
      <w:r w:rsidRPr="001C0837">
        <w:rPr>
          <w:rFonts w:ascii="Times New Roman" w:eastAsia="Times New Roman" w:hAnsi="Times New Roman" w:cs="Times New Roman"/>
          <w:sz w:val="24"/>
          <w:szCs w:val="24"/>
          <w:lang w:eastAsia="hu-HU"/>
        </w:rPr>
        <w:t>-ig</w:t>
      </w:r>
      <w:proofErr w:type="spellEnd"/>
      <w:r w:rsidRPr="001C0837">
        <w:rPr>
          <w:rFonts w:ascii="Times New Roman" w:eastAsia="Times New Roman" w:hAnsi="Times New Roman" w:cs="Times New Roman"/>
          <w:sz w:val="24"/>
          <w:szCs w:val="24"/>
          <w:lang w:eastAsia="hu-HU"/>
        </w:rPr>
        <w:t xml:space="preserve"> folyamat módszertana, gyakorlati alkalmazása. Gyakorlati foglalkozás a fent leírt plenáris előadásban elhangzottak begyakorlására. Ahogy, hogy jobban megértsük a célközösséget, első sorban ismerni kell a jellemzőit, jellemvonásait. Sok ember típus létezik, első lépésben az embereket tipizálni és csoportokra osztani kell. A következő szociális embercsoportokat, embertípusokat sikerült azonosítania a módszer létrehozóinak: mindennapi ember, tanuló, egyensúlyozó, légvárépítő, sikeres, egyezményes, felfedező. A </w:t>
      </w:r>
      <w:proofErr w:type="gramStart"/>
      <w:r w:rsidRPr="001C0837">
        <w:rPr>
          <w:rFonts w:ascii="Times New Roman" w:eastAsia="Times New Roman" w:hAnsi="Times New Roman" w:cs="Times New Roman"/>
          <w:sz w:val="24"/>
          <w:szCs w:val="24"/>
          <w:lang w:eastAsia="hu-HU"/>
        </w:rPr>
        <w:t>módszer következő</w:t>
      </w:r>
      <w:proofErr w:type="gramEnd"/>
      <w:r w:rsidRPr="001C0837">
        <w:rPr>
          <w:rFonts w:ascii="Times New Roman" w:eastAsia="Times New Roman" w:hAnsi="Times New Roman" w:cs="Times New Roman"/>
          <w:sz w:val="24"/>
          <w:szCs w:val="24"/>
          <w:lang w:eastAsia="hu-HU"/>
        </w:rPr>
        <w:t xml:space="preserve"> lépése- azonosítani a minden csoportra jelelemző embervonásait, lényeges motivációs indíttatási tényezőit. Például az egyezményes embertípusra jellemző az erős ragaszkodás a múlthoz, nosztalgia a múlt iránt, konzervativizmus, folytonos ellenállás a változásoknak, béke és nyugalom szeretete, a tradíciók tisztelete és követése. A motivációs mozgatójuk a túlélés. Nyilván való, hogy erre az embertípusra külön kell alakítani a </w:t>
      </w:r>
      <w:r w:rsidRPr="001C0837">
        <w:rPr>
          <w:rFonts w:ascii="Times New Roman" w:eastAsia="Times New Roman" w:hAnsi="Times New Roman" w:cs="Times New Roman"/>
          <w:sz w:val="24"/>
          <w:szCs w:val="24"/>
          <w:lang w:eastAsia="hu-HU"/>
        </w:rPr>
        <w:lastRenderedPageBreak/>
        <w:t>kommunikációs üzenetet, így csoportokra osztva próbáltuk kidolgozni a kommunikációs üzenetek tartalma. Amennyiben a célunk és feladatunk a nukleáris energia popularizálása az egyezményes embertípus számára, annak megfelelően kell alakítani az üzenetet. Például mondani nekik, hogy a földben rejlők energiahordozók készlete véges, az emberiség túléléséhez szükséges energiát muszáj az atomenergiával kielégíteni, hogy jelenleg nincs más alternatíva, így támaszkodva az egyezményes embertípus túlélési ösztönére sikeres üzenetet lehet megfogalmazni.</w:t>
      </w:r>
    </w:p>
    <w:p w:rsidR="001C0837" w:rsidRPr="001C0837" w:rsidRDefault="001C0837" w:rsidP="001C0837">
      <w:pPr>
        <w:spacing w:after="0" w:line="240" w:lineRule="auto"/>
        <w:rPr>
          <w:rFonts w:ascii="Times New Roman" w:eastAsia="Times New Roman" w:hAnsi="Times New Roman" w:cs="Times New Roman"/>
          <w:sz w:val="24"/>
          <w:szCs w:val="24"/>
          <w:u w:val="single"/>
          <w:lang w:eastAsia="hu-HU"/>
        </w:rPr>
      </w:pPr>
      <w:r w:rsidRPr="001C0837">
        <w:rPr>
          <w:rFonts w:ascii="Times New Roman" w:eastAsia="Times New Roman" w:hAnsi="Times New Roman" w:cs="Times New Roman"/>
          <w:sz w:val="24"/>
          <w:szCs w:val="24"/>
          <w:u w:val="single"/>
          <w:lang w:eastAsia="hu-HU"/>
        </w:rPr>
        <w:t xml:space="preserve">2015 évi WiN Global </w:t>
      </w:r>
      <w:proofErr w:type="spellStart"/>
      <w:r w:rsidRPr="001C0837">
        <w:rPr>
          <w:rFonts w:ascii="Times New Roman" w:eastAsia="Times New Roman" w:hAnsi="Times New Roman" w:cs="Times New Roman"/>
          <w:sz w:val="24"/>
          <w:szCs w:val="24"/>
          <w:u w:val="single"/>
          <w:lang w:eastAsia="hu-HU"/>
        </w:rPr>
        <w:t>Executive</w:t>
      </w:r>
      <w:proofErr w:type="spellEnd"/>
      <w:r w:rsidRPr="001C0837">
        <w:rPr>
          <w:rFonts w:ascii="Times New Roman" w:eastAsia="Times New Roman" w:hAnsi="Times New Roman" w:cs="Times New Roman"/>
          <w:sz w:val="24"/>
          <w:szCs w:val="24"/>
          <w:u w:val="single"/>
          <w:lang w:eastAsia="hu-HU"/>
        </w:rPr>
        <w:t xml:space="preserve"> &amp; </w:t>
      </w:r>
      <w:proofErr w:type="spellStart"/>
      <w:r w:rsidRPr="001C0837">
        <w:rPr>
          <w:rFonts w:ascii="Times New Roman" w:eastAsia="Times New Roman" w:hAnsi="Times New Roman" w:cs="Times New Roman"/>
          <w:sz w:val="24"/>
          <w:szCs w:val="24"/>
          <w:u w:val="single"/>
          <w:lang w:eastAsia="hu-HU"/>
        </w:rPr>
        <w:t>Board</w:t>
      </w:r>
      <w:proofErr w:type="spellEnd"/>
      <w:r w:rsidRPr="001C0837">
        <w:rPr>
          <w:rFonts w:ascii="Times New Roman" w:eastAsia="Times New Roman" w:hAnsi="Times New Roman" w:cs="Times New Roman"/>
          <w:sz w:val="24"/>
          <w:szCs w:val="24"/>
          <w:u w:val="single"/>
          <w:lang w:eastAsia="hu-HU"/>
        </w:rPr>
        <w:t xml:space="preserve"> Értekezletek</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Idő:</w:t>
      </w:r>
      <w:r w:rsidRPr="001C0837">
        <w:rPr>
          <w:rFonts w:ascii="Times New Roman" w:eastAsia="Times New Roman" w:hAnsi="Times New Roman" w:cs="Times New Roman"/>
          <w:sz w:val="24"/>
          <w:szCs w:val="24"/>
          <w:lang w:eastAsia="hu-HU"/>
        </w:rPr>
        <w:tab/>
        <w:t>2015.03.02. 09:00-13:30</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 Jelenlévők:</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tbl>
      <w:tblPr>
        <w:tblW w:w="82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15"/>
        <w:gridCol w:w="2917"/>
        <w:gridCol w:w="3503"/>
      </w:tblGrid>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Szervezet</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Név</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WiN Pozíció</w:t>
            </w:r>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Kína</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Zhang</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Zhang</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Helyettesíti </w:t>
            </w:r>
            <w:proofErr w:type="spellStart"/>
            <w:r w:rsidRPr="001C0837">
              <w:rPr>
                <w:rFonts w:ascii="Times New Roman" w:eastAsia="Times New Roman" w:hAnsi="Times New Roman" w:cs="Times New Roman"/>
                <w:sz w:val="24"/>
                <w:szCs w:val="24"/>
                <w:lang w:eastAsia="hu-HU"/>
              </w:rPr>
              <w:t>Lu</w:t>
            </w:r>
            <w:proofErr w:type="spellEnd"/>
            <w:r w:rsidRPr="001C0837">
              <w:rPr>
                <w:rFonts w:ascii="Times New Roman" w:eastAsia="Times New Roman" w:hAnsi="Times New Roman" w:cs="Times New Roman"/>
                <w:sz w:val="24"/>
                <w:szCs w:val="24"/>
                <w:lang w:eastAsia="hu-HU"/>
              </w:rPr>
              <w:t xml:space="preserve"> Ma</w:t>
            </w:r>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Magyarország</w:t>
            </w:r>
          </w:p>
        </w:tc>
        <w:tc>
          <w:tcPr>
            <w:tcW w:w="291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Ludmilla Kiss Zoltánné</w:t>
            </w:r>
          </w:p>
        </w:tc>
        <w:tc>
          <w:tcPr>
            <w:tcW w:w="350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&amp;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NAÜ</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Eva </w:t>
            </w:r>
            <w:proofErr w:type="spellStart"/>
            <w:r w:rsidRPr="001C0837">
              <w:rPr>
                <w:rFonts w:ascii="Times New Roman" w:eastAsia="Times New Roman" w:hAnsi="Times New Roman" w:cs="Times New Roman"/>
                <w:sz w:val="24"/>
                <w:szCs w:val="24"/>
                <w:lang w:eastAsia="hu-HU"/>
              </w:rPr>
              <w:t>Gyane</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&amp;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Gabriele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Voigt</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Korea</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Se-Moon Park</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President</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Szlovákia</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Zuzana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Andrlova</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Helyettesíti Mariana </w:t>
            </w:r>
            <w:proofErr w:type="spellStart"/>
            <w:r w:rsidRPr="001C0837">
              <w:rPr>
                <w:rFonts w:ascii="Times New Roman" w:eastAsia="Times New Roman" w:hAnsi="Times New Roman" w:cs="Times New Roman"/>
                <w:sz w:val="24"/>
                <w:szCs w:val="24"/>
                <w:lang w:eastAsia="hu-HU"/>
              </w:rPr>
              <w:t>Mancikova</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Dél-Afrika</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Margaret Mkhosi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&amp;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Svédország</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Olga </w:t>
            </w:r>
            <w:proofErr w:type="spellStart"/>
            <w:r w:rsidRPr="001C0837">
              <w:rPr>
                <w:rFonts w:ascii="Times New Roman" w:eastAsia="Times New Roman" w:hAnsi="Times New Roman" w:cs="Times New Roman"/>
                <w:sz w:val="24"/>
                <w:szCs w:val="24"/>
                <w:lang w:eastAsia="hu-HU"/>
              </w:rPr>
              <w:t>Ernandes</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&amp;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Svájc</w:t>
            </w:r>
          </w:p>
        </w:tc>
        <w:tc>
          <w:tcPr>
            <w:tcW w:w="2917" w:type="dxa"/>
            <w:tcBorders>
              <w:top w:val="single" w:sz="4" w:space="0" w:color="000000"/>
              <w:left w:val="single" w:sz="4" w:space="0" w:color="000000"/>
              <w:bottom w:val="single" w:sz="2" w:space="0" w:color="000000"/>
              <w:right w:val="single" w:sz="4" w:space="0" w:color="000000"/>
            </w:tcBorders>
            <w:shd w:val="clear" w:color="auto" w:fill="FEFEFE"/>
            <w:tcMar>
              <w:top w:w="80" w:type="dxa"/>
              <w:left w:w="80" w:type="dxa"/>
              <w:bottom w:w="80" w:type="dxa"/>
              <w:right w:w="80" w:type="dxa"/>
            </w:tcMar>
          </w:tcPr>
          <w:p w:rsidR="001C0837" w:rsidRPr="001C0837" w:rsidRDefault="001C0837" w:rsidP="001C0837">
            <w:pPr>
              <w:pBdr>
                <w:top w:val="nil"/>
                <w:left w:val="nil"/>
                <w:bottom w:val="nil"/>
                <w:right w:val="nil"/>
                <w:between w:val="nil"/>
                <w:bar w:val="nil"/>
              </w:pBd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Helena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Loner</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Nagy-Britannia</w:t>
            </w:r>
          </w:p>
        </w:tc>
        <w:tc>
          <w:tcPr>
            <w:tcW w:w="2917" w:type="dxa"/>
            <w:tcBorders>
              <w:top w:val="single" w:sz="2"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C0837" w:rsidRPr="001C0837" w:rsidRDefault="001C0837" w:rsidP="001C0837">
            <w:pPr>
              <w:pBdr>
                <w:top w:val="nil"/>
                <w:left w:val="nil"/>
                <w:bottom w:val="nil"/>
                <w:right w:val="nil"/>
                <w:between w:val="nil"/>
                <w:bar w:val="nil"/>
              </w:pBd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Melissa </w:t>
            </w:r>
            <w:proofErr w:type="spellStart"/>
            <w:r w:rsidRPr="001C0837">
              <w:rPr>
                <w:rFonts w:ascii="Times New Roman" w:eastAsia="Times New Roman" w:hAnsi="Times New Roman" w:cs="Times New Roman"/>
                <w:sz w:val="24"/>
                <w:szCs w:val="24"/>
                <w:lang w:eastAsia="hu-HU"/>
              </w:rPr>
              <w:t>Denecke</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&amp;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8"/>
        </w:trPr>
        <w:tc>
          <w:tcPr>
            <w:tcW w:w="1815" w:type="dxa"/>
            <w:tcBorders>
              <w:top w:val="single" w:sz="4" w:space="0" w:color="000000"/>
              <w:left w:val="single" w:sz="2" w:space="0" w:color="000000"/>
              <w:bottom w:val="single" w:sz="8" w:space="0" w:color="515151"/>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WNA</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Gabrielle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Flannery</w:t>
            </w:r>
            <w:proofErr w:type="spellEnd"/>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Titkárság &amp; </w:t>
            </w:r>
            <w:proofErr w:type="spellStart"/>
            <w:r w:rsidRPr="001C0837">
              <w:rPr>
                <w:rFonts w:ascii="Times New Roman" w:eastAsia="Times New Roman" w:hAnsi="Times New Roman" w:cs="Times New Roman"/>
                <w:sz w:val="24"/>
                <w:szCs w:val="24"/>
                <w:lang w:eastAsia="hu-HU"/>
              </w:rPr>
              <w:t>Board</w:t>
            </w:r>
            <w:proofErr w:type="spellEnd"/>
          </w:p>
        </w:tc>
      </w:tr>
    </w:tbl>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megbeszélésen megfigyelőként részt vett Anna </w:t>
      </w:r>
      <w:proofErr w:type="spellStart"/>
      <w:r w:rsidRPr="001C0837">
        <w:rPr>
          <w:rFonts w:ascii="Times New Roman" w:eastAsia="Times New Roman" w:hAnsi="Times New Roman" w:cs="Times New Roman"/>
          <w:sz w:val="24"/>
          <w:szCs w:val="24"/>
          <w:lang w:eastAsia="hu-HU"/>
        </w:rPr>
        <w:t>Kolarova</w:t>
      </w:r>
      <w:proofErr w:type="spellEnd"/>
      <w:r w:rsidRPr="001C0837">
        <w:rPr>
          <w:rFonts w:ascii="Times New Roman" w:eastAsia="Times New Roman" w:hAnsi="Times New Roman" w:cs="Times New Roman"/>
          <w:sz w:val="24"/>
          <w:szCs w:val="24"/>
          <w:lang w:eastAsia="hu-HU"/>
        </w:rPr>
        <w:t xml:space="preserve"> és Marianna </w:t>
      </w:r>
      <w:proofErr w:type="spellStart"/>
      <w:r w:rsidRPr="001C0837">
        <w:rPr>
          <w:rFonts w:ascii="Times New Roman" w:eastAsia="Times New Roman" w:hAnsi="Times New Roman" w:cs="Times New Roman"/>
          <w:sz w:val="24"/>
          <w:szCs w:val="24"/>
          <w:lang w:eastAsia="hu-HU"/>
        </w:rPr>
        <w:t>Petrasova</w:t>
      </w:r>
      <w:proofErr w:type="spellEnd"/>
      <w:r w:rsidRPr="001C0837">
        <w:rPr>
          <w:rFonts w:ascii="Times New Roman" w:eastAsia="Times New Roman" w:hAnsi="Times New Roman" w:cs="Times New Roman"/>
          <w:sz w:val="24"/>
          <w:szCs w:val="24"/>
          <w:lang w:eastAsia="hu-HU"/>
        </w:rPr>
        <w:t xml:space="preserve">, WiN Szlovákia. </w:t>
      </w:r>
      <w:proofErr w:type="spellStart"/>
      <w:r w:rsidRPr="001C0837">
        <w:rPr>
          <w:rFonts w:ascii="Times New Roman" w:eastAsia="Times New Roman" w:hAnsi="Times New Roman" w:cs="Times New Roman"/>
          <w:sz w:val="24"/>
          <w:szCs w:val="24"/>
          <w:lang w:eastAsia="hu-HU"/>
        </w:rPr>
        <w:t>Larisa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Dubska</w:t>
      </w:r>
      <w:proofErr w:type="spellEnd"/>
      <w:r w:rsidRPr="001C0837">
        <w:rPr>
          <w:rFonts w:ascii="Times New Roman" w:eastAsia="Times New Roman" w:hAnsi="Times New Roman" w:cs="Times New Roman"/>
          <w:sz w:val="24"/>
          <w:szCs w:val="24"/>
          <w:lang w:eastAsia="hu-HU"/>
        </w:rPr>
        <w:t xml:space="preserve">, WiN Csehország elnöke szintén részt vett a megbeszélés </w:t>
      </w:r>
      <w:proofErr w:type="spellStart"/>
      <w:r w:rsidRPr="001C0837">
        <w:rPr>
          <w:rFonts w:ascii="Times New Roman" w:eastAsia="Times New Roman" w:hAnsi="Times New Roman" w:cs="Times New Roman"/>
          <w:sz w:val="24"/>
          <w:szCs w:val="24"/>
          <w:lang w:eastAsia="hu-HU"/>
        </w:rPr>
        <w:t>Board</w:t>
      </w:r>
      <w:proofErr w:type="spellEnd"/>
      <w:r w:rsidRPr="001C0837">
        <w:rPr>
          <w:rFonts w:ascii="Times New Roman" w:eastAsia="Times New Roman" w:hAnsi="Times New Roman" w:cs="Times New Roman"/>
          <w:sz w:val="24"/>
          <w:szCs w:val="24"/>
          <w:lang w:eastAsia="hu-HU"/>
        </w:rPr>
        <w:t xml:space="preserve"> részén.</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II. Emlékeztető</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megbeszélés első, Igazgatósági részén az igazgatóság jelenlévő tagjai a következő témákról hallgatták meg az Elnök beszámolóját:</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WiN Global taglétszám alakulása</w:t>
      </w: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52"/>
        <w:gridCol w:w="1543"/>
        <w:gridCol w:w="1712"/>
        <w:gridCol w:w="1893"/>
      </w:tblGrid>
      <w:tr w:rsidR="001C0837" w:rsidRPr="001C0837" w:rsidTr="009C2875">
        <w:trPr>
          <w:trHeight w:val="562"/>
        </w:trPr>
        <w:tc>
          <w:tcPr>
            <w:tcW w:w="385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154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2014 </w:t>
            </w:r>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(Februárig)</w:t>
            </w:r>
          </w:p>
        </w:tc>
        <w:tc>
          <w:tcPr>
            <w:tcW w:w="171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2015 </w:t>
            </w:r>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(Februárig)</w:t>
            </w:r>
          </w:p>
        </w:tc>
        <w:tc>
          <w:tcPr>
            <w:tcW w:w="189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Növekedés</w:t>
            </w:r>
          </w:p>
        </w:tc>
      </w:tr>
      <w:tr w:rsidR="001C0837" w:rsidRPr="001C0837" w:rsidTr="009C2875">
        <w:trPr>
          <w:trHeight w:val="282"/>
        </w:trPr>
        <w:tc>
          <w:tcPr>
            <w:tcW w:w="3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Taglétszám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4346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4764</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418</w:t>
            </w:r>
          </w:p>
        </w:tc>
      </w:tr>
      <w:tr w:rsidR="001C0837" w:rsidRPr="001C0837" w:rsidTr="009C2875">
        <w:trPr>
          <w:trHeight w:val="282"/>
        </w:trPr>
        <w:tc>
          <w:tcPr>
            <w:tcW w:w="3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lastRenderedPageBreak/>
              <w:t xml:space="preserve">Ország/Régió/Nemzetközi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103</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107</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w:t>
            </w:r>
          </w:p>
        </w:tc>
      </w:tr>
    </w:tbl>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WiN Global vezetése:</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Igazgatóság</w:t>
      </w:r>
    </w:p>
    <w:p w:rsidR="001C0837" w:rsidRPr="001C0837" w:rsidRDefault="001C0837" w:rsidP="001C0837">
      <w:pPr>
        <w:tabs>
          <w:tab w:val="left" w:pos="709"/>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Elnök</w:t>
      </w:r>
      <w:r w:rsidRPr="001C0837">
        <w:rPr>
          <w:rFonts w:ascii="Times New Roman" w:eastAsia="Times New Roman" w:hAnsi="Times New Roman" w:cs="Times New Roman"/>
          <w:sz w:val="24"/>
          <w:szCs w:val="24"/>
          <w:lang w:eastAsia="hu-HU"/>
        </w:rPr>
        <w:tab/>
        <w:t>Se-Moon Park (Korea, 2016-ig)</w:t>
      </w:r>
    </w:p>
    <w:p w:rsidR="001C0837" w:rsidRPr="001C0837" w:rsidRDefault="001C0837" w:rsidP="001C0837">
      <w:pPr>
        <w:tabs>
          <w:tab w:val="left" w:pos="709"/>
          <w:tab w:val="left" w:pos="740"/>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Alelnök</w:t>
      </w: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Dominique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Mouillot</w:t>
      </w:r>
      <w:proofErr w:type="spellEnd"/>
      <w:r w:rsidRPr="001C0837">
        <w:rPr>
          <w:rFonts w:ascii="Times New Roman" w:eastAsia="Times New Roman" w:hAnsi="Times New Roman" w:cs="Times New Roman"/>
          <w:sz w:val="24"/>
          <w:szCs w:val="24"/>
          <w:lang w:eastAsia="hu-HU"/>
        </w:rPr>
        <w:t xml:space="preserve"> (Franciaország, 2016-ig)</w:t>
      </w:r>
    </w:p>
    <w:p w:rsidR="001C0837" w:rsidRPr="001C0837" w:rsidRDefault="001C0837" w:rsidP="001C0837">
      <w:pPr>
        <w:tabs>
          <w:tab w:val="left" w:pos="709"/>
          <w:tab w:val="left" w:pos="1701"/>
          <w:tab w:val="left" w:pos="2127"/>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Titkárság</w:t>
      </w: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Gabrielle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Flannery</w:t>
      </w:r>
      <w:proofErr w:type="spellEnd"/>
      <w:r w:rsidRPr="001C0837">
        <w:rPr>
          <w:rFonts w:ascii="Times New Roman" w:eastAsia="Times New Roman" w:hAnsi="Times New Roman" w:cs="Times New Roman"/>
          <w:sz w:val="24"/>
          <w:szCs w:val="24"/>
          <w:lang w:eastAsia="hu-HU"/>
        </w:rPr>
        <w:t xml:space="preserve"> (WNA)</w:t>
      </w:r>
    </w:p>
    <w:p w:rsidR="001C0837" w:rsidRPr="001C0837" w:rsidRDefault="001C0837" w:rsidP="001C0837">
      <w:pPr>
        <w:tabs>
          <w:tab w:val="left" w:pos="851"/>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Tagok:</w:t>
      </w: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Jasmin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Craufurd-Hill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Australia</w:t>
      </w:r>
      <w:proofErr w:type="spellEnd"/>
      <w:r w:rsidRPr="001C0837">
        <w:rPr>
          <w:rFonts w:ascii="Times New Roman" w:eastAsia="Times New Roman" w:hAnsi="Times New Roman" w:cs="Times New Roman"/>
          <w:sz w:val="24"/>
          <w:szCs w:val="24"/>
          <w:lang w:eastAsia="hu-HU"/>
        </w:rPr>
        <w:t>, 2016)</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Margarida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Hamada</w:t>
      </w:r>
      <w:proofErr w:type="spellEnd"/>
      <w:r w:rsidRPr="001C0837">
        <w:rPr>
          <w:rFonts w:ascii="Times New Roman" w:eastAsia="Times New Roman" w:hAnsi="Times New Roman" w:cs="Times New Roman"/>
          <w:sz w:val="24"/>
          <w:szCs w:val="24"/>
          <w:lang w:eastAsia="hu-HU"/>
        </w:rPr>
        <w:t xml:space="preserve"> (Brazil, 2020)</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Colleen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Sidford</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Canada</w:t>
      </w:r>
      <w:proofErr w:type="spellEnd"/>
      <w:r w:rsidRPr="001C0837">
        <w:rPr>
          <w:rFonts w:ascii="Times New Roman" w:eastAsia="Times New Roman" w:hAnsi="Times New Roman" w:cs="Times New Roman"/>
          <w:sz w:val="24"/>
          <w:szCs w:val="24"/>
          <w:lang w:eastAsia="hu-HU"/>
        </w:rPr>
        <w:t>, 2018)</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Anne-Marie </w:t>
      </w:r>
      <w:proofErr w:type="spellStart"/>
      <w:r w:rsidRPr="001C0837">
        <w:rPr>
          <w:rFonts w:ascii="Times New Roman" w:eastAsia="Times New Roman" w:hAnsi="Times New Roman" w:cs="Times New Roman"/>
          <w:sz w:val="24"/>
          <w:szCs w:val="24"/>
          <w:lang w:eastAsia="hu-HU"/>
        </w:rPr>
        <w:t>Birac</w:t>
      </w:r>
      <w:proofErr w:type="spellEnd"/>
      <w:r w:rsidRPr="001C0837">
        <w:rPr>
          <w:rFonts w:ascii="Times New Roman" w:eastAsia="Times New Roman" w:hAnsi="Times New Roman" w:cs="Times New Roman"/>
          <w:sz w:val="24"/>
          <w:szCs w:val="24"/>
          <w:lang w:eastAsia="hu-HU"/>
        </w:rPr>
        <w:t xml:space="preserve"> (France, 2018)</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Ludmilla Kiss Zoltánné (Hungary, 2018)</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Eva </w:t>
      </w:r>
      <w:proofErr w:type="spellStart"/>
      <w:r w:rsidRPr="001C0837">
        <w:rPr>
          <w:rFonts w:ascii="Times New Roman" w:eastAsia="Times New Roman" w:hAnsi="Times New Roman" w:cs="Times New Roman"/>
          <w:sz w:val="24"/>
          <w:szCs w:val="24"/>
          <w:lang w:eastAsia="hu-HU"/>
        </w:rPr>
        <w:t>Gyane</w:t>
      </w:r>
      <w:proofErr w:type="spellEnd"/>
      <w:r w:rsidRPr="001C0837">
        <w:rPr>
          <w:rFonts w:ascii="Times New Roman" w:eastAsia="Times New Roman" w:hAnsi="Times New Roman" w:cs="Times New Roman"/>
          <w:sz w:val="24"/>
          <w:szCs w:val="24"/>
          <w:lang w:eastAsia="hu-HU"/>
        </w:rPr>
        <w:t xml:space="preserve"> (IAEA, 2018)</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Yoko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Kobayashi</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Japan</w:t>
      </w:r>
      <w:proofErr w:type="spellEnd"/>
      <w:r w:rsidRPr="001C0837">
        <w:rPr>
          <w:rFonts w:ascii="Times New Roman" w:eastAsia="Times New Roman" w:hAnsi="Times New Roman" w:cs="Times New Roman"/>
          <w:sz w:val="24"/>
          <w:szCs w:val="24"/>
          <w:lang w:eastAsia="hu-HU"/>
        </w:rPr>
        <w:t>, 2020)</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Margaret </w:t>
      </w:r>
      <w:proofErr w:type="spellStart"/>
      <w:r w:rsidRPr="001C0837">
        <w:rPr>
          <w:rFonts w:ascii="Times New Roman" w:eastAsia="Times New Roman" w:hAnsi="Times New Roman" w:cs="Times New Roman"/>
          <w:sz w:val="24"/>
          <w:szCs w:val="24"/>
          <w:lang w:eastAsia="hu-HU"/>
        </w:rPr>
        <w:t>Mkhosi</w:t>
      </w:r>
      <w:proofErr w:type="spellEnd"/>
      <w:r w:rsidRPr="001C0837">
        <w:rPr>
          <w:rFonts w:ascii="Times New Roman" w:eastAsia="Times New Roman" w:hAnsi="Times New Roman" w:cs="Times New Roman"/>
          <w:sz w:val="24"/>
          <w:szCs w:val="24"/>
          <w:lang w:eastAsia="hu-HU"/>
        </w:rPr>
        <w:t xml:space="preserve"> (South </w:t>
      </w:r>
      <w:proofErr w:type="spellStart"/>
      <w:r w:rsidRPr="001C0837">
        <w:rPr>
          <w:rFonts w:ascii="Times New Roman" w:eastAsia="Times New Roman" w:hAnsi="Times New Roman" w:cs="Times New Roman"/>
          <w:sz w:val="24"/>
          <w:szCs w:val="24"/>
          <w:lang w:eastAsia="hu-HU"/>
        </w:rPr>
        <w:t>Africa</w:t>
      </w:r>
      <w:proofErr w:type="spellEnd"/>
      <w:r w:rsidRPr="001C0837">
        <w:rPr>
          <w:rFonts w:ascii="Times New Roman" w:eastAsia="Times New Roman" w:hAnsi="Times New Roman" w:cs="Times New Roman"/>
          <w:sz w:val="24"/>
          <w:szCs w:val="24"/>
          <w:lang w:eastAsia="hu-HU"/>
        </w:rPr>
        <w:t>, 2020)</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Maria </w:t>
      </w:r>
      <w:proofErr w:type="spellStart"/>
      <w:r w:rsidRPr="001C0837">
        <w:rPr>
          <w:rFonts w:ascii="Times New Roman" w:eastAsia="Times New Roman" w:hAnsi="Times New Roman" w:cs="Times New Roman"/>
          <w:sz w:val="24"/>
          <w:szCs w:val="24"/>
          <w:lang w:eastAsia="hu-HU"/>
        </w:rPr>
        <w:t>Isabel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Gomez-Bernal</w:t>
      </w:r>
      <w:proofErr w:type="spellEnd"/>
      <w:r w:rsidRPr="001C0837">
        <w:rPr>
          <w:rFonts w:ascii="Times New Roman" w:eastAsia="Times New Roman" w:hAnsi="Times New Roman" w:cs="Times New Roman"/>
          <w:sz w:val="24"/>
          <w:szCs w:val="24"/>
          <w:lang w:eastAsia="hu-HU"/>
        </w:rPr>
        <w:t xml:space="preserve"> (Spain, 2016)</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Olga </w:t>
      </w:r>
      <w:proofErr w:type="spellStart"/>
      <w:r w:rsidRPr="001C0837">
        <w:rPr>
          <w:rFonts w:ascii="Times New Roman" w:eastAsia="Times New Roman" w:hAnsi="Times New Roman" w:cs="Times New Roman"/>
          <w:sz w:val="24"/>
          <w:szCs w:val="24"/>
          <w:lang w:eastAsia="hu-HU"/>
        </w:rPr>
        <w:t>Ernandes</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Sweden</w:t>
      </w:r>
      <w:proofErr w:type="spellEnd"/>
      <w:r w:rsidRPr="001C0837">
        <w:rPr>
          <w:rFonts w:ascii="Times New Roman" w:eastAsia="Times New Roman" w:hAnsi="Times New Roman" w:cs="Times New Roman"/>
          <w:sz w:val="24"/>
          <w:szCs w:val="24"/>
          <w:lang w:eastAsia="hu-HU"/>
        </w:rPr>
        <w:t>, 2019)</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Jessie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Chiu</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Taiwan</w:t>
      </w:r>
      <w:proofErr w:type="spellEnd"/>
      <w:r w:rsidRPr="001C0837">
        <w:rPr>
          <w:rFonts w:ascii="Times New Roman" w:eastAsia="Times New Roman" w:hAnsi="Times New Roman" w:cs="Times New Roman"/>
          <w:sz w:val="24"/>
          <w:szCs w:val="24"/>
          <w:lang w:eastAsia="hu-HU"/>
        </w:rPr>
        <w:t>, 2016)</w:t>
      </w:r>
    </w:p>
    <w:p w:rsidR="001C0837" w:rsidRPr="001C0837" w:rsidRDefault="001C0837" w:rsidP="001C0837">
      <w:pPr>
        <w:pBdr>
          <w:top w:val="nil"/>
          <w:left w:val="nil"/>
          <w:bottom w:val="nil"/>
          <w:right w:val="nil"/>
          <w:between w:val="nil"/>
          <w:bar w:val="nil"/>
        </w:pBd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Melissa </w:t>
      </w:r>
      <w:proofErr w:type="spellStart"/>
      <w:r w:rsidRPr="001C0837">
        <w:rPr>
          <w:rFonts w:ascii="Times New Roman" w:eastAsia="Times New Roman" w:hAnsi="Times New Roman" w:cs="Times New Roman"/>
          <w:sz w:val="24"/>
          <w:szCs w:val="24"/>
          <w:lang w:eastAsia="hu-HU"/>
        </w:rPr>
        <w:t>Denecke</w:t>
      </w:r>
      <w:proofErr w:type="spellEnd"/>
      <w:r w:rsidRPr="001C0837">
        <w:rPr>
          <w:rFonts w:ascii="Times New Roman" w:eastAsia="Times New Roman" w:hAnsi="Times New Roman" w:cs="Times New Roman"/>
          <w:sz w:val="24"/>
          <w:szCs w:val="24"/>
          <w:lang w:eastAsia="hu-HU"/>
        </w:rPr>
        <w:t xml:space="preserve"> (UK, 2020)</w:t>
      </w:r>
    </w:p>
    <w:p w:rsidR="001C0837" w:rsidRPr="001C0837" w:rsidRDefault="001C0837" w:rsidP="001C0837">
      <w:pPr>
        <w:tabs>
          <w:tab w:val="left" w:pos="1701"/>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b/>
        <w:t xml:space="preserve">Marilyn </w:t>
      </w:r>
      <w:proofErr w:type="spellStart"/>
      <w:r w:rsidRPr="001C0837">
        <w:rPr>
          <w:rFonts w:ascii="Times New Roman" w:eastAsia="Times New Roman" w:hAnsi="Times New Roman" w:cs="Times New Roman"/>
          <w:sz w:val="24"/>
          <w:szCs w:val="24"/>
          <w:lang w:eastAsia="hu-HU"/>
        </w:rPr>
        <w:t>Kray</w:t>
      </w:r>
      <w:proofErr w:type="spellEnd"/>
      <w:r w:rsidRPr="001C0837">
        <w:rPr>
          <w:rFonts w:ascii="Times New Roman" w:eastAsia="Times New Roman" w:hAnsi="Times New Roman" w:cs="Times New Roman"/>
          <w:sz w:val="24"/>
          <w:szCs w:val="24"/>
          <w:lang w:eastAsia="hu-HU"/>
        </w:rPr>
        <w:t xml:space="preserve"> (USA, 2020)</w:t>
      </w:r>
    </w:p>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lang w:eastAsia="hu-HU"/>
        </w:rPr>
      </w:pPr>
    </w:p>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Döntöttünk, hogy amennyiben az Igazgatóság tagja 2 éves időszak alatt nem vesz részt személyesen legalább egy ülésen, akkor az igazgatósági tagságát megszüntetjük. Eddig csak </w:t>
      </w:r>
      <w:proofErr w:type="spellStart"/>
      <w:r w:rsidRPr="001C0837">
        <w:rPr>
          <w:rFonts w:ascii="Times New Roman" w:eastAsia="Times New Roman" w:hAnsi="Times New Roman" w:cs="Times New Roman"/>
          <w:sz w:val="24"/>
          <w:szCs w:val="24"/>
          <w:lang w:eastAsia="hu-HU"/>
        </w:rPr>
        <w:t>Colleen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Sidford</w:t>
      </w:r>
      <w:proofErr w:type="spellEnd"/>
      <w:r w:rsidRPr="001C0837">
        <w:rPr>
          <w:rFonts w:ascii="Times New Roman" w:eastAsia="Times New Roman" w:hAnsi="Times New Roman" w:cs="Times New Roman"/>
          <w:sz w:val="24"/>
          <w:szCs w:val="24"/>
          <w:lang w:eastAsia="hu-HU"/>
        </w:rPr>
        <w:t xml:space="preserve">, kanadai </w:t>
      </w:r>
      <w:proofErr w:type="spellStart"/>
      <w:r w:rsidRPr="001C0837">
        <w:rPr>
          <w:rFonts w:ascii="Times New Roman" w:eastAsia="Times New Roman" w:hAnsi="Times New Roman" w:cs="Times New Roman"/>
          <w:sz w:val="24"/>
          <w:szCs w:val="24"/>
          <w:lang w:eastAsia="hu-HU"/>
        </w:rPr>
        <w:t>WiN-es</w:t>
      </w:r>
      <w:proofErr w:type="spellEnd"/>
      <w:r w:rsidRPr="001C0837">
        <w:rPr>
          <w:rFonts w:ascii="Times New Roman" w:eastAsia="Times New Roman" w:hAnsi="Times New Roman" w:cs="Times New Roman"/>
          <w:sz w:val="24"/>
          <w:szCs w:val="24"/>
          <w:lang w:eastAsia="hu-HU"/>
        </w:rPr>
        <w:t xml:space="preserve"> tagsága került veszélybe.</w:t>
      </w:r>
    </w:p>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lang w:eastAsia="hu-HU"/>
        </w:rPr>
      </w:pPr>
    </w:p>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Elnökség (</w:t>
      </w:r>
      <w:proofErr w:type="spellStart"/>
      <w:r w:rsidRPr="001C0837">
        <w:rPr>
          <w:rFonts w:ascii="Times New Roman" w:eastAsia="Times New Roman" w:hAnsi="Times New Roman" w:cs="Times New Roman"/>
          <w:sz w:val="24"/>
          <w:szCs w:val="24"/>
          <w:lang w:eastAsia="hu-HU"/>
        </w:rPr>
        <w:t>Board</w:t>
      </w:r>
      <w:proofErr w:type="spellEnd"/>
      <w:r w:rsidRPr="001C0837">
        <w:rPr>
          <w:rFonts w:ascii="Times New Roman" w:eastAsia="Times New Roman" w:hAnsi="Times New Roman" w:cs="Times New Roman"/>
          <w:sz w:val="24"/>
          <w:szCs w:val="24"/>
          <w:lang w:eastAsia="hu-HU"/>
        </w:rPr>
        <w:t>) taglistája és új tagok jóváhagyása megtörtént.</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Új elnökségi tagok:</w:t>
      </w:r>
      <w:r w:rsidRPr="001C0837">
        <w:rPr>
          <w:rFonts w:ascii="Times New Roman" w:eastAsia="Times New Roman" w:hAnsi="Times New Roman" w:cs="Times New Roman"/>
          <w:sz w:val="24"/>
          <w:szCs w:val="24"/>
          <w:lang w:eastAsia="hu-HU"/>
        </w:rPr>
        <w:tab/>
      </w:r>
      <w:proofErr w:type="spellStart"/>
      <w:r w:rsidRPr="001C0837">
        <w:rPr>
          <w:rFonts w:ascii="Times New Roman" w:eastAsia="Times New Roman" w:hAnsi="Times New Roman" w:cs="Times New Roman"/>
          <w:sz w:val="24"/>
          <w:szCs w:val="24"/>
          <w:lang w:eastAsia="hu-HU"/>
        </w:rPr>
        <w:t>JinSil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Seong</w:t>
      </w:r>
      <w:proofErr w:type="spellEnd"/>
      <w:r w:rsidRPr="001C0837">
        <w:rPr>
          <w:rFonts w:ascii="Times New Roman" w:eastAsia="Times New Roman" w:hAnsi="Times New Roman" w:cs="Times New Roman"/>
          <w:sz w:val="24"/>
          <w:szCs w:val="24"/>
          <w:lang w:eastAsia="hu-HU"/>
        </w:rPr>
        <w:t xml:space="preserve"> (WiN Korea </w:t>
      </w:r>
      <w:proofErr w:type="spellStart"/>
      <w:r w:rsidRPr="001C0837">
        <w:rPr>
          <w:rFonts w:ascii="Times New Roman" w:eastAsia="Times New Roman" w:hAnsi="Times New Roman" w:cs="Times New Roman"/>
          <w:sz w:val="24"/>
          <w:szCs w:val="24"/>
          <w:lang w:eastAsia="hu-HU"/>
        </w:rPr>
        <w:t>Vice-President</w:t>
      </w:r>
      <w:proofErr w:type="spellEnd"/>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Joanne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Lackenby</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Australia</w:t>
      </w:r>
      <w:proofErr w:type="spellEnd"/>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Jelenlegi Elnökség taglistája</w:t>
      </w:r>
    </w:p>
    <w:tbl>
      <w:tblPr>
        <w:tblW w:w="88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9"/>
        <w:gridCol w:w="1950"/>
        <w:gridCol w:w="1169"/>
        <w:gridCol w:w="2551"/>
        <w:gridCol w:w="2679"/>
      </w:tblGrid>
      <w:tr w:rsidR="001C0837" w:rsidRPr="001C0837" w:rsidTr="009C2875">
        <w:trPr>
          <w:trHeight w:val="35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Szervezet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Alapítva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Elnök</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WiN pozíció</w:t>
            </w:r>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Europe (</w:t>
            </w:r>
            <w:proofErr w:type="spellStart"/>
            <w:r w:rsidRPr="001C0837">
              <w:rPr>
                <w:rFonts w:ascii="Times New Roman" w:eastAsia="Times New Roman" w:hAnsi="Times New Roman" w:cs="Times New Roman"/>
                <w:sz w:val="24"/>
                <w:szCs w:val="24"/>
                <w:lang w:eastAsia="hu-HU"/>
              </w:rPr>
              <w:t>Reg</w:t>
            </w:r>
            <w:proofErr w:type="spellEnd"/>
            <w:r w:rsidRPr="001C0837">
              <w:rPr>
                <w:rFonts w:ascii="Times New Roman" w:eastAsia="Times New Roman" w:hAnsi="Times New Roman" w:cs="Times New Roman"/>
                <w:sz w:val="24"/>
                <w:szCs w:val="24"/>
                <w:lang w:eastAsia="hu-H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Dominique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Mouillot</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Vice </w:t>
            </w:r>
            <w:proofErr w:type="spellStart"/>
            <w:r w:rsidRPr="001C0837">
              <w:rPr>
                <w:rFonts w:ascii="Times New Roman" w:eastAsia="Times New Roman" w:hAnsi="Times New Roman" w:cs="Times New Roman"/>
                <w:sz w:val="24"/>
                <w:szCs w:val="24"/>
                <w:lang w:eastAsia="hu-HU"/>
              </w:rPr>
              <w:t>President</w:t>
            </w:r>
            <w:proofErr w:type="spellEnd"/>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w:t>
            </w:r>
            <w:proofErr w:type="gramStart"/>
            <w:r w:rsidRPr="001C0837">
              <w:rPr>
                <w:rFonts w:ascii="Times New Roman" w:eastAsia="Times New Roman" w:hAnsi="Times New Roman" w:cs="Times New Roman"/>
                <w:sz w:val="24"/>
                <w:szCs w:val="24"/>
                <w:lang w:eastAsia="hu-HU"/>
              </w:rPr>
              <w:t>.Board</w:t>
            </w:r>
            <w:proofErr w:type="spellEnd"/>
            <w:proofErr w:type="gram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Australia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Jasmin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Craufurd-Hill</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Joanne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Lackenby</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Bulgaria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Radka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Ivanova</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Brazil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Nélida</w:t>
            </w:r>
            <w:proofErr w:type="spellEnd"/>
            <w:r w:rsidRPr="001C0837">
              <w:rPr>
                <w:rFonts w:ascii="Times New Roman" w:eastAsia="Times New Roman" w:hAnsi="Times New Roman" w:cs="Times New Roman"/>
                <w:sz w:val="24"/>
                <w:szCs w:val="24"/>
                <w:lang w:eastAsia="hu-HU"/>
              </w:rPr>
              <w:t xml:space="preserve"> del </w:t>
            </w:r>
            <w:proofErr w:type="spellStart"/>
            <w:r w:rsidRPr="001C0837">
              <w:rPr>
                <w:rFonts w:ascii="Times New Roman" w:eastAsia="Times New Roman" w:hAnsi="Times New Roman" w:cs="Times New Roman"/>
                <w:sz w:val="24"/>
                <w:szCs w:val="24"/>
                <w:lang w:eastAsia="hu-HU"/>
              </w:rPr>
              <w:t>Maestro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Canada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Colleen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Sidford</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Joy</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Shikaze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China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Lu</w:t>
            </w:r>
            <w:proofErr w:type="spellEnd"/>
            <w:r w:rsidRPr="001C0837">
              <w:rPr>
                <w:rFonts w:ascii="Times New Roman" w:eastAsia="Times New Roman" w:hAnsi="Times New Roman" w:cs="Times New Roman"/>
                <w:sz w:val="24"/>
                <w:szCs w:val="24"/>
                <w:lang w:eastAsia="hu-HU"/>
              </w:rPr>
              <w:t xml:space="preserve"> Ma</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Czech</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Republic</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Larisa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Dubska</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Finland</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Anna-Maria </w:t>
            </w:r>
            <w:proofErr w:type="spellStart"/>
            <w:r w:rsidRPr="001C0837">
              <w:rPr>
                <w:rFonts w:ascii="Times New Roman" w:eastAsia="Times New Roman" w:hAnsi="Times New Roman" w:cs="Times New Roman"/>
                <w:sz w:val="24"/>
                <w:szCs w:val="24"/>
                <w:lang w:eastAsia="hu-HU"/>
              </w:rPr>
              <w:t>Länsimies</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Chapter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Contact</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Käthe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Sarparanta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lastRenderedPageBreak/>
              <w:t>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France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Dominique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Mouillot</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Vice </w:t>
            </w:r>
            <w:proofErr w:type="spellStart"/>
            <w:r w:rsidRPr="001C0837">
              <w:rPr>
                <w:rFonts w:ascii="Times New Roman" w:eastAsia="Times New Roman" w:hAnsi="Times New Roman" w:cs="Times New Roman"/>
                <w:sz w:val="24"/>
                <w:szCs w:val="24"/>
                <w:lang w:eastAsia="hu-HU"/>
              </w:rPr>
              <w:t>President</w:t>
            </w:r>
            <w:proofErr w:type="spellEnd"/>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w:t>
            </w:r>
            <w:proofErr w:type="gramStart"/>
            <w:r w:rsidRPr="001C0837">
              <w:rPr>
                <w:rFonts w:ascii="Times New Roman" w:eastAsia="Times New Roman" w:hAnsi="Times New Roman" w:cs="Times New Roman"/>
                <w:sz w:val="24"/>
                <w:szCs w:val="24"/>
                <w:lang w:eastAsia="hu-HU"/>
              </w:rPr>
              <w:t>.Board</w:t>
            </w:r>
            <w:proofErr w:type="spellEnd"/>
            <w:proofErr w:type="gram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Germany</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Jutta Jené</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72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Hungary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Agota</w:t>
            </w:r>
            <w:proofErr w:type="spellEnd"/>
            <w:r w:rsidRPr="001C0837">
              <w:rPr>
                <w:rFonts w:ascii="Times New Roman" w:eastAsia="Times New Roman" w:hAnsi="Times New Roman" w:cs="Times New Roman"/>
                <w:sz w:val="24"/>
                <w:szCs w:val="24"/>
                <w:lang w:eastAsia="hu-HU"/>
              </w:rPr>
              <w:t xml:space="preserve"> Hanti</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Chapter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Contact</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Ludmilla </w:t>
            </w:r>
            <w:proofErr w:type="spellStart"/>
            <w:r w:rsidRPr="001C0837">
              <w:rPr>
                <w:rFonts w:ascii="Times New Roman" w:eastAsia="Times New Roman" w:hAnsi="Times New Roman" w:cs="Times New Roman"/>
                <w:sz w:val="24"/>
                <w:szCs w:val="24"/>
                <w:lang w:eastAsia="hu-HU"/>
              </w:rPr>
              <w:t>Zoltanne</w:t>
            </w:r>
            <w:proofErr w:type="spellEnd"/>
            <w:r w:rsidRPr="001C0837">
              <w:rPr>
                <w:rFonts w:ascii="Times New Roman" w:eastAsia="Times New Roman" w:hAnsi="Times New Roman" w:cs="Times New Roman"/>
                <w:sz w:val="24"/>
                <w:szCs w:val="24"/>
                <w:lang w:eastAsia="hu-HU"/>
              </w:rPr>
              <w:t>:</w:t>
            </w:r>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IAEA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Eva </w:t>
            </w:r>
            <w:proofErr w:type="spellStart"/>
            <w:r w:rsidRPr="001C0837">
              <w:rPr>
                <w:rFonts w:ascii="Times New Roman" w:eastAsia="Times New Roman" w:hAnsi="Times New Roman" w:cs="Times New Roman"/>
                <w:sz w:val="24"/>
                <w:szCs w:val="24"/>
                <w:lang w:eastAsia="hu-HU"/>
              </w:rPr>
              <w:t>Gyane</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Gabriele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Voigt</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Indonesia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Tri</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Murni</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Soedyartomo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Japan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Reiko</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Nunome</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Korea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Rena</w:t>
            </w:r>
            <w:proofErr w:type="spellEnd"/>
            <w:r w:rsidRPr="001C0837">
              <w:rPr>
                <w:rFonts w:ascii="Times New Roman" w:eastAsia="Times New Roman" w:hAnsi="Times New Roman" w:cs="Times New Roman"/>
                <w:sz w:val="24"/>
                <w:szCs w:val="24"/>
                <w:lang w:eastAsia="hu-HU"/>
              </w:rPr>
              <w:t xml:space="preserve"> Lee</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JinSil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Seong</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Se-Moon Park: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Malaysia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Noor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Khairullah</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Pakistan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Khalida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Gill</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Poland</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Grazyna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Zakrzewska</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Romania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Mihaela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Stiopol</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Slovakia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Mariana </w:t>
            </w:r>
            <w:proofErr w:type="spellStart"/>
            <w:r w:rsidRPr="001C0837">
              <w:rPr>
                <w:rFonts w:ascii="Times New Roman" w:eastAsia="Times New Roman" w:hAnsi="Times New Roman" w:cs="Times New Roman"/>
                <w:sz w:val="24"/>
                <w:szCs w:val="24"/>
                <w:lang w:eastAsia="hu-HU"/>
              </w:rPr>
              <w:t>Mančiková</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Slovenia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Nadja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Zeleznik</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South </w:t>
            </w:r>
            <w:proofErr w:type="spellStart"/>
            <w:r w:rsidRPr="001C0837">
              <w:rPr>
                <w:rFonts w:ascii="Times New Roman" w:eastAsia="Times New Roman" w:hAnsi="Times New Roman" w:cs="Times New Roman"/>
                <w:sz w:val="24"/>
                <w:szCs w:val="24"/>
                <w:lang w:eastAsia="hu-HU"/>
              </w:rPr>
              <w:t>Africa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Margaret Mkhosi</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Spain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Maribel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Gómez</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Bernal</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Executive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Sweden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Ida </w:t>
            </w:r>
            <w:proofErr w:type="spellStart"/>
            <w:r w:rsidRPr="001C0837">
              <w:rPr>
                <w:rFonts w:ascii="Times New Roman" w:eastAsia="Times New Roman" w:hAnsi="Times New Roman" w:cs="Times New Roman"/>
                <w:sz w:val="24"/>
                <w:szCs w:val="24"/>
                <w:lang w:eastAsia="hu-HU"/>
              </w:rPr>
              <w:t>Lindberg</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Switzerland</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Helena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Loner</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Irene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Aegerter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Taiwan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Shung-Hwei</w:t>
            </w:r>
            <w:proofErr w:type="spellEnd"/>
            <w:r w:rsidRPr="001C0837">
              <w:rPr>
                <w:rFonts w:ascii="Times New Roman" w:eastAsia="Times New Roman" w:hAnsi="Times New Roman" w:cs="Times New Roman"/>
                <w:sz w:val="24"/>
                <w:szCs w:val="24"/>
                <w:lang w:eastAsia="hu-HU"/>
              </w:rPr>
              <w:t xml:space="preserve"> Fan</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Chapter</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Contact</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Turkey</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B. Gül </w:t>
            </w:r>
            <w:proofErr w:type="spellStart"/>
            <w:r w:rsidRPr="001C0837">
              <w:rPr>
                <w:rFonts w:ascii="Times New Roman" w:eastAsia="Times New Roman" w:hAnsi="Times New Roman" w:cs="Times New Roman"/>
                <w:sz w:val="24"/>
                <w:szCs w:val="24"/>
                <w:lang w:eastAsia="hu-HU"/>
              </w:rPr>
              <w:t>Göktepe</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5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UAE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Hasna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Blooshi</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50"/>
        </w:trPr>
        <w:tc>
          <w:tcPr>
            <w:tcW w:w="539" w:type="dxa"/>
            <w:tcBorders>
              <w:top w:val="single" w:sz="4"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vAlign w:val="center"/>
          </w:tcPr>
          <w:p w:rsidR="001C0837" w:rsidRPr="001C0837" w:rsidRDefault="001C0837" w:rsidP="001C08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UK</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Miranda </w:t>
            </w:r>
            <w:proofErr w:type="spellStart"/>
            <w:r w:rsidRPr="001C0837">
              <w:rPr>
                <w:rFonts w:ascii="Times New Roman" w:eastAsia="Times New Roman" w:hAnsi="Times New Roman" w:cs="Times New Roman"/>
                <w:sz w:val="24"/>
                <w:szCs w:val="24"/>
                <w:lang w:eastAsia="hu-HU"/>
              </w:rPr>
              <w:t>Kirschel</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483"/>
        </w:trPr>
        <w:tc>
          <w:tcPr>
            <w:tcW w:w="539"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30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USA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Carol </w:t>
            </w:r>
            <w:proofErr w:type="spellStart"/>
            <w:r w:rsidRPr="001C0837">
              <w:rPr>
                <w:rFonts w:ascii="Times New Roman" w:eastAsia="Times New Roman" w:hAnsi="Times New Roman" w:cs="Times New Roman"/>
                <w:sz w:val="24"/>
                <w:szCs w:val="24"/>
                <w:lang w:eastAsia="hu-HU"/>
              </w:rPr>
              <w:t>Berrigan</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Cheryl</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Boggess</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50"/>
        </w:trPr>
        <w:tc>
          <w:tcPr>
            <w:tcW w:w="539" w:type="dxa"/>
            <w:tcBorders>
              <w:top w:val="single" w:sz="2" w:space="0" w:color="000000"/>
              <w:left w:val="single" w:sz="2"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WNA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Gabrielle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Flannery</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bl>
    <w:p w:rsidR="001C0837" w:rsidRPr="001C0837" w:rsidRDefault="001C0837" w:rsidP="001C0837">
      <w:pPr>
        <w:spacing w:after="0" w:line="240" w:lineRule="auto"/>
        <w:rPr>
          <w:rFonts w:ascii="Times New Roman" w:eastAsia="Times New Roman" w:hAnsi="Times New Roman" w:cs="Times New Roman"/>
          <w:sz w:val="24"/>
          <w:szCs w:val="24"/>
          <w:lang w:eastAsia="hu-HU"/>
        </w:rPr>
      </w:pPr>
    </w:p>
    <w:tbl>
      <w:tblPr>
        <w:tblW w:w="88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9"/>
        <w:gridCol w:w="1950"/>
        <w:gridCol w:w="1169"/>
        <w:gridCol w:w="2551"/>
        <w:gridCol w:w="2679"/>
      </w:tblGrid>
      <w:tr w:rsidR="001C0837" w:rsidRPr="001C0837" w:rsidTr="009C2875">
        <w:trPr>
          <w:trHeight w:val="6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Várható/inaktív szervezetek listája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Alapítva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Elnök/Kapcsolattartó</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WiN pozíció</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gramStart"/>
            <w:r w:rsidRPr="001C0837">
              <w:rPr>
                <w:rFonts w:ascii="Times New Roman" w:eastAsia="Times New Roman" w:hAnsi="Times New Roman" w:cs="Times New Roman"/>
                <w:sz w:val="24"/>
                <w:szCs w:val="24"/>
                <w:lang w:eastAsia="hu-HU"/>
              </w:rPr>
              <w:t>Belgium(</w:t>
            </w:r>
            <w:proofErr w:type="spellStart"/>
            <w:proofErr w:type="gramEnd"/>
            <w:r w:rsidRPr="001C0837">
              <w:rPr>
                <w:rFonts w:ascii="Times New Roman" w:eastAsia="Times New Roman" w:hAnsi="Times New Roman" w:cs="Times New Roman"/>
                <w:sz w:val="24"/>
                <w:szCs w:val="24"/>
                <w:lang w:eastAsia="hu-HU"/>
              </w:rPr>
              <w:t>Chap</w:t>
            </w:r>
            <w:proofErr w:type="spellEnd"/>
            <w:r w:rsidRPr="001C0837">
              <w:rPr>
                <w:rFonts w:ascii="Times New Roman" w:eastAsia="Times New Roman" w:hAnsi="Times New Roman" w:cs="Times New Roman"/>
                <w:sz w:val="24"/>
                <w:szCs w:val="24"/>
                <w:lang w:eastAsia="hu-H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Former</w:t>
            </w:r>
            <w:proofErr w:type="spellEnd"/>
            <w:proofErr w:type="gramStart"/>
            <w:r w:rsidRPr="001C0837">
              <w:rPr>
                <w:rFonts w:ascii="Times New Roman" w:eastAsia="Times New Roman" w:hAnsi="Times New Roman" w:cs="Times New Roman"/>
                <w:sz w:val="24"/>
                <w:szCs w:val="24"/>
                <w:lang w:eastAsia="hu-HU"/>
              </w:rPr>
              <w:t>:</w:t>
            </w:r>
            <w:proofErr w:type="spellStart"/>
            <w:r w:rsidRPr="001C0837">
              <w:rPr>
                <w:rFonts w:ascii="Times New Roman" w:eastAsia="Times New Roman" w:hAnsi="Times New Roman" w:cs="Times New Roman"/>
                <w:sz w:val="24"/>
                <w:szCs w:val="24"/>
                <w:lang w:eastAsia="hu-HU"/>
              </w:rPr>
              <w:t>Cécile</w:t>
            </w:r>
            <w:proofErr w:type="spellEnd"/>
            <w:proofErr w:type="gram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Bruwier</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Inactive</w:t>
            </w:r>
            <w:proofErr w:type="spellEnd"/>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lastRenderedPageBreak/>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proofErr w:type="gramStart"/>
            <w:r w:rsidRPr="001C0837">
              <w:rPr>
                <w:rFonts w:ascii="Times New Roman" w:eastAsia="Times New Roman" w:hAnsi="Times New Roman" w:cs="Times New Roman"/>
                <w:sz w:val="24"/>
                <w:szCs w:val="24"/>
                <w:lang w:eastAsia="hu-HU"/>
              </w:rPr>
              <w:t>Russia</w:t>
            </w:r>
            <w:proofErr w:type="spellEnd"/>
            <w:r w:rsidRPr="001C0837">
              <w:rPr>
                <w:rFonts w:ascii="Times New Roman" w:eastAsia="Times New Roman" w:hAnsi="Times New Roman" w:cs="Times New Roman"/>
                <w:sz w:val="24"/>
                <w:szCs w:val="24"/>
                <w:lang w:eastAsia="hu-HU"/>
              </w:rPr>
              <w:t>(</w:t>
            </w:r>
            <w:proofErr w:type="spellStart"/>
            <w:proofErr w:type="gramEnd"/>
            <w:r w:rsidRPr="001C0837">
              <w:rPr>
                <w:rFonts w:ascii="Times New Roman" w:eastAsia="Times New Roman" w:hAnsi="Times New Roman" w:cs="Times New Roman"/>
                <w:sz w:val="24"/>
                <w:szCs w:val="24"/>
                <w:lang w:eastAsia="hu-HU"/>
              </w:rPr>
              <w:t>Chap</w:t>
            </w:r>
            <w:proofErr w:type="spellEnd"/>
            <w:r w:rsidRPr="001C0837">
              <w:rPr>
                <w:rFonts w:ascii="Times New Roman" w:eastAsia="Times New Roman" w:hAnsi="Times New Roman" w:cs="Times New Roman"/>
                <w:sz w:val="24"/>
                <w:szCs w:val="24"/>
                <w:lang w:eastAsia="hu-H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1993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Re-building </w:t>
            </w:r>
            <w:proofErr w:type="spellStart"/>
            <w:r w:rsidRPr="001C0837">
              <w:rPr>
                <w:rFonts w:ascii="Times New Roman" w:eastAsia="Times New Roman" w:hAnsi="Times New Roman" w:cs="Times New Roman"/>
                <w:sz w:val="24"/>
                <w:szCs w:val="24"/>
                <w:lang w:eastAsia="hu-HU"/>
              </w:rPr>
              <w:t>Proc</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by</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OxnaBusygina</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Inactive</w:t>
            </w:r>
            <w:proofErr w:type="spellEnd"/>
            <w:r w:rsidRPr="001C0837">
              <w:rPr>
                <w:rFonts w:ascii="Times New Roman" w:eastAsia="Times New Roman" w:hAnsi="Times New Roman" w:cs="Times New Roman"/>
                <w:sz w:val="24"/>
                <w:szCs w:val="24"/>
                <w:lang w:eastAsia="hu-HU"/>
              </w:rPr>
              <w:t>/</w:t>
            </w:r>
            <w:proofErr w:type="spellStart"/>
            <w:r w:rsidRPr="001C0837">
              <w:rPr>
                <w:rFonts w:ascii="Times New Roman" w:eastAsia="Times New Roman" w:hAnsi="Times New Roman" w:cs="Times New Roman"/>
                <w:sz w:val="24"/>
                <w:szCs w:val="24"/>
                <w:lang w:eastAsia="hu-HU"/>
              </w:rPr>
              <w:t>prospective</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Argentina</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Maela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Viirsoo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Board</w:t>
            </w:r>
            <w:proofErr w:type="spellEnd"/>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Azerbaijan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Dinara </w:t>
            </w:r>
            <w:proofErr w:type="spellStart"/>
            <w:r w:rsidRPr="001C0837">
              <w:rPr>
                <w:rFonts w:ascii="Times New Roman" w:eastAsia="Times New Roman" w:hAnsi="Times New Roman" w:cs="Times New Roman"/>
                <w:sz w:val="24"/>
                <w:szCs w:val="24"/>
                <w:lang w:eastAsia="hu-HU"/>
              </w:rPr>
              <w:t>Abbasova</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Belarus</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Svetlana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Vastchenko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Egypt</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2012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Mona </w:t>
            </w:r>
            <w:proofErr w:type="spellStart"/>
            <w:r w:rsidRPr="001C0837">
              <w:rPr>
                <w:rFonts w:ascii="Times New Roman" w:eastAsia="Times New Roman" w:hAnsi="Times New Roman" w:cs="Times New Roman"/>
                <w:sz w:val="24"/>
                <w:szCs w:val="24"/>
                <w:lang w:eastAsia="hu-HU"/>
              </w:rPr>
              <w:t>Moatty</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India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Mary </w:t>
            </w:r>
            <w:proofErr w:type="spellStart"/>
            <w:r w:rsidRPr="001C0837">
              <w:rPr>
                <w:rFonts w:ascii="Times New Roman" w:eastAsia="Times New Roman" w:hAnsi="Times New Roman" w:cs="Times New Roman"/>
                <w:sz w:val="24"/>
                <w:szCs w:val="24"/>
                <w:lang w:eastAsia="hu-HU"/>
              </w:rPr>
              <w:t>Mohankumar</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Italy</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Maria </w:t>
            </w:r>
            <w:proofErr w:type="spellStart"/>
            <w:r w:rsidRPr="001C0837">
              <w:rPr>
                <w:rFonts w:ascii="Times New Roman" w:eastAsia="Times New Roman" w:hAnsi="Times New Roman" w:cs="Times New Roman"/>
                <w:sz w:val="24"/>
                <w:szCs w:val="24"/>
                <w:lang w:eastAsia="hu-HU"/>
              </w:rPr>
              <w:t>GraziaIorio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48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9</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Mexico</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Veronica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Godinez</w:t>
            </w:r>
            <w:proofErr w:type="spellEnd"/>
          </w:p>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Sanchez</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r w:rsidR="001C0837" w:rsidRPr="001C0837" w:rsidTr="009C2875">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Ukraine</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proofErr w:type="spellStart"/>
            <w:r w:rsidRPr="001C0837">
              <w:rPr>
                <w:rFonts w:ascii="Times New Roman" w:eastAsia="Times New Roman" w:hAnsi="Times New Roman" w:cs="Times New Roman"/>
                <w:sz w:val="24"/>
                <w:szCs w:val="24"/>
                <w:lang w:eastAsia="hu-HU"/>
              </w:rPr>
              <w:t>Yulia</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Gerascenko</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0837" w:rsidRPr="001C0837" w:rsidRDefault="001C0837" w:rsidP="001C0837">
            <w:pPr>
              <w:spacing w:after="0" w:line="240" w:lineRule="auto"/>
              <w:jc w:val="center"/>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Country Contact</w:t>
            </w:r>
          </w:p>
        </w:tc>
      </w:tr>
    </w:tbl>
    <w:p w:rsidR="001C0837" w:rsidRPr="001C0837" w:rsidRDefault="001C0837" w:rsidP="001C083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lang w:eastAsia="hu-HU"/>
        </w:rPr>
      </w:pP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Igazgatóság döntött arról, hogy következő évtől kezdve nem tartunk PIME ideje alatt megbeszélést, mert sokszor nehézkes az utazás az éppen esedékes helyszínre. Helyette inkább vagy London, WNA, vagy Bécs NAÜ vagy Budapest, WiN Magyarország – térítésmentes tárgyaló lehetőségeket fogjuk használni.</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proofErr w:type="gramStart"/>
      <w:r w:rsidRPr="001C0837">
        <w:rPr>
          <w:rFonts w:ascii="Times New Roman" w:eastAsia="Times New Roman" w:hAnsi="Times New Roman" w:cs="Times New Roman"/>
          <w:sz w:val="24"/>
          <w:szCs w:val="24"/>
          <w:lang w:eastAsia="hu-HU"/>
        </w:rPr>
        <w:t>Ezentúl</w:t>
      </w:r>
      <w:proofErr w:type="gramEnd"/>
      <w:r w:rsidRPr="001C0837">
        <w:rPr>
          <w:rFonts w:ascii="Times New Roman" w:eastAsia="Times New Roman" w:hAnsi="Times New Roman" w:cs="Times New Roman"/>
          <w:sz w:val="24"/>
          <w:szCs w:val="24"/>
          <w:lang w:eastAsia="hu-HU"/>
        </w:rPr>
        <w:t xml:space="preserve"> az éves WiN Global Közgyűlésen nem az „Országos beszámoló”</w:t>
      </w:r>
      <w:proofErr w:type="spellStart"/>
      <w:r w:rsidRPr="001C0837">
        <w:rPr>
          <w:rFonts w:ascii="Times New Roman" w:eastAsia="Times New Roman" w:hAnsi="Times New Roman" w:cs="Times New Roman"/>
          <w:sz w:val="24"/>
          <w:szCs w:val="24"/>
          <w:lang w:eastAsia="hu-HU"/>
        </w:rPr>
        <w:t>-kat</w:t>
      </w:r>
      <w:proofErr w:type="spellEnd"/>
      <w:r w:rsidRPr="001C0837">
        <w:rPr>
          <w:rFonts w:ascii="Times New Roman" w:eastAsia="Times New Roman" w:hAnsi="Times New Roman" w:cs="Times New Roman"/>
          <w:sz w:val="24"/>
          <w:szCs w:val="24"/>
          <w:lang w:eastAsia="hu-HU"/>
        </w:rPr>
        <w:t xml:space="preserve"> hallgatjuk meg, hanem a "Szervezet beszámoló" elnevezést használjuk, mert a kínai WiN és </w:t>
      </w:r>
      <w:proofErr w:type="spellStart"/>
      <w:r w:rsidRPr="001C0837">
        <w:rPr>
          <w:rFonts w:ascii="Times New Roman" w:eastAsia="Times New Roman" w:hAnsi="Times New Roman" w:cs="Times New Roman"/>
          <w:sz w:val="24"/>
          <w:szCs w:val="24"/>
          <w:lang w:eastAsia="hu-HU"/>
        </w:rPr>
        <w:t>taiwani</w:t>
      </w:r>
      <w:proofErr w:type="spellEnd"/>
      <w:r w:rsidRPr="001C0837">
        <w:rPr>
          <w:rFonts w:ascii="Times New Roman" w:eastAsia="Times New Roman" w:hAnsi="Times New Roman" w:cs="Times New Roman"/>
          <w:sz w:val="24"/>
          <w:szCs w:val="24"/>
          <w:lang w:eastAsia="hu-HU"/>
        </w:rPr>
        <w:t xml:space="preserve"> WiN közötti politikai nézeteltérést csak így tudjuk feloldani.</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Döntöttünk arról, hogy megtartjuk továbbra is a „WiN </w:t>
      </w:r>
      <w:proofErr w:type="spellStart"/>
      <w:r w:rsidRPr="001C0837">
        <w:rPr>
          <w:rFonts w:ascii="Times New Roman" w:eastAsia="Times New Roman" w:hAnsi="Times New Roman" w:cs="Times New Roman"/>
          <w:sz w:val="24"/>
          <w:szCs w:val="24"/>
          <w:lang w:eastAsia="hu-HU"/>
        </w:rPr>
        <w:t>Mentorálási</w:t>
      </w:r>
      <w:proofErr w:type="spellEnd"/>
      <w:r w:rsidRPr="001C0837">
        <w:rPr>
          <w:rFonts w:ascii="Times New Roman" w:eastAsia="Times New Roman" w:hAnsi="Times New Roman" w:cs="Times New Roman"/>
          <w:sz w:val="24"/>
          <w:szCs w:val="24"/>
          <w:lang w:eastAsia="hu-HU"/>
        </w:rPr>
        <w:t>” programot, akár Lányok Napja formában is.</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Megállapítottuk, hogy a WiN Europe a finanszírozási problémák miatt meglehetősen nehéz helyzetbe került. Ezért újból kell gondolni, megoldást kell keresni a finanszírozásra.</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stratégiai terv aktualizálási megbeszélést május 16-án Bécsben tartja a stratégiai bizottság </w:t>
      </w:r>
      <w:proofErr w:type="spellStart"/>
      <w:r w:rsidRPr="001C0837">
        <w:rPr>
          <w:rFonts w:ascii="Times New Roman" w:eastAsia="Times New Roman" w:hAnsi="Times New Roman" w:cs="Times New Roman"/>
          <w:sz w:val="24"/>
          <w:szCs w:val="24"/>
          <w:lang w:eastAsia="hu-HU"/>
        </w:rPr>
        <w:t>Irene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Aergerter</w:t>
      </w:r>
      <w:proofErr w:type="spellEnd"/>
      <w:r w:rsidRPr="001C0837">
        <w:rPr>
          <w:rFonts w:ascii="Times New Roman" w:eastAsia="Times New Roman" w:hAnsi="Times New Roman" w:cs="Times New Roman"/>
          <w:sz w:val="24"/>
          <w:szCs w:val="24"/>
          <w:lang w:eastAsia="hu-HU"/>
        </w:rPr>
        <w:t xml:space="preserve"> vezetésével.</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Eva </w:t>
      </w:r>
      <w:proofErr w:type="spellStart"/>
      <w:r w:rsidRPr="001C0837">
        <w:rPr>
          <w:rFonts w:ascii="Times New Roman" w:eastAsia="Times New Roman" w:hAnsi="Times New Roman" w:cs="Times New Roman"/>
          <w:sz w:val="24"/>
          <w:szCs w:val="24"/>
          <w:lang w:eastAsia="hu-HU"/>
        </w:rPr>
        <w:t>Gyane</w:t>
      </w:r>
      <w:proofErr w:type="spellEnd"/>
      <w:r w:rsidRPr="001C0837">
        <w:rPr>
          <w:rFonts w:ascii="Times New Roman" w:eastAsia="Times New Roman" w:hAnsi="Times New Roman" w:cs="Times New Roman"/>
          <w:sz w:val="24"/>
          <w:szCs w:val="24"/>
          <w:lang w:eastAsia="hu-HU"/>
        </w:rPr>
        <w:t>, WiN NAU beszámolt az idei WiN Global éves Közgyűlés előkészületeiről. Már működik a konferencia web oldala, ahol mielőbb regisztrálni kell. A közgyűlési részvétel ingyenes, de a kapcsolt események részvételi díjasak.</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nemzeti szervezetek éves beszámolóikat mielőbb kell feltenni a webre.</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következő Igazgatósági es Elnökségi ülés augusztus 23-án lesz.</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előadások beadási határideje március 15.</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2016-os Igazgatósági es Elnökségi ülés Londonban lesz. Ezzel </w:t>
      </w:r>
      <w:proofErr w:type="spellStart"/>
      <w:r w:rsidRPr="001C0837">
        <w:rPr>
          <w:rFonts w:ascii="Times New Roman" w:eastAsia="Times New Roman" w:hAnsi="Times New Roman" w:cs="Times New Roman"/>
          <w:sz w:val="24"/>
          <w:szCs w:val="24"/>
          <w:lang w:eastAsia="hu-HU"/>
        </w:rPr>
        <w:t>egyidőben</w:t>
      </w:r>
      <w:proofErr w:type="spellEnd"/>
      <w:r w:rsidRPr="001C0837">
        <w:rPr>
          <w:rFonts w:ascii="Times New Roman" w:eastAsia="Times New Roman" w:hAnsi="Times New Roman" w:cs="Times New Roman"/>
          <w:sz w:val="24"/>
          <w:szCs w:val="24"/>
          <w:lang w:eastAsia="hu-HU"/>
        </w:rPr>
        <w:t xml:space="preserve"> WiN UK szervez kommunikációs eseményt.</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Idén WNA szeptemberi konferenciáján is lesz WiN poszter kiállítás, amire mindenkitől kérnek bemutatandó anyagokat.</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mindenkori </w:t>
      </w:r>
      <w:proofErr w:type="spellStart"/>
      <w:r w:rsidRPr="001C0837">
        <w:rPr>
          <w:rFonts w:ascii="Times New Roman" w:eastAsia="Times New Roman" w:hAnsi="Times New Roman" w:cs="Times New Roman"/>
          <w:sz w:val="24"/>
          <w:szCs w:val="24"/>
          <w:lang w:eastAsia="hu-HU"/>
        </w:rPr>
        <w:t>PIME-on</w:t>
      </w:r>
      <w:proofErr w:type="spellEnd"/>
      <w:r w:rsidRPr="001C0837">
        <w:rPr>
          <w:rFonts w:ascii="Times New Roman" w:eastAsia="Times New Roman" w:hAnsi="Times New Roman" w:cs="Times New Roman"/>
          <w:sz w:val="24"/>
          <w:szCs w:val="24"/>
          <w:lang w:eastAsia="hu-HU"/>
        </w:rPr>
        <w:t xml:space="preserve"> a WiN </w:t>
      </w:r>
      <w:proofErr w:type="spellStart"/>
      <w:r w:rsidRPr="001C0837">
        <w:rPr>
          <w:rFonts w:ascii="Times New Roman" w:eastAsia="Times New Roman" w:hAnsi="Times New Roman" w:cs="Times New Roman"/>
          <w:sz w:val="24"/>
          <w:szCs w:val="24"/>
          <w:lang w:eastAsia="hu-HU"/>
        </w:rPr>
        <w:t>workshop</w:t>
      </w:r>
      <w:proofErr w:type="spellEnd"/>
      <w:r w:rsidRPr="001C0837">
        <w:rPr>
          <w:rFonts w:ascii="Times New Roman" w:eastAsia="Times New Roman" w:hAnsi="Times New Roman" w:cs="Times New Roman"/>
          <w:sz w:val="24"/>
          <w:szCs w:val="24"/>
          <w:lang w:eastAsia="hu-HU"/>
        </w:rPr>
        <w:t xml:space="preserve"> rendezése a </w:t>
      </w:r>
      <w:proofErr w:type="spellStart"/>
      <w:r w:rsidRPr="001C0837">
        <w:rPr>
          <w:rFonts w:ascii="Times New Roman" w:eastAsia="Times New Roman" w:hAnsi="Times New Roman" w:cs="Times New Roman"/>
          <w:sz w:val="24"/>
          <w:szCs w:val="24"/>
          <w:lang w:eastAsia="hu-HU"/>
        </w:rPr>
        <w:t>PIME-ot</w:t>
      </w:r>
      <w:proofErr w:type="spellEnd"/>
      <w:r w:rsidRPr="001C0837">
        <w:rPr>
          <w:rFonts w:ascii="Times New Roman" w:eastAsia="Times New Roman" w:hAnsi="Times New Roman" w:cs="Times New Roman"/>
          <w:sz w:val="24"/>
          <w:szCs w:val="24"/>
          <w:lang w:eastAsia="hu-HU"/>
        </w:rPr>
        <w:t xml:space="preserve"> szervező ország </w:t>
      </w:r>
      <w:proofErr w:type="spellStart"/>
      <w:r w:rsidRPr="001C0837">
        <w:rPr>
          <w:rFonts w:ascii="Times New Roman" w:eastAsia="Times New Roman" w:hAnsi="Times New Roman" w:cs="Times New Roman"/>
          <w:sz w:val="24"/>
          <w:szCs w:val="24"/>
          <w:lang w:eastAsia="hu-HU"/>
        </w:rPr>
        <w:t>WiN-es</w:t>
      </w:r>
      <w:proofErr w:type="spellEnd"/>
      <w:r w:rsidRPr="001C0837">
        <w:rPr>
          <w:rFonts w:ascii="Times New Roman" w:eastAsia="Times New Roman" w:hAnsi="Times New Roman" w:cs="Times New Roman"/>
          <w:sz w:val="24"/>
          <w:szCs w:val="24"/>
          <w:lang w:eastAsia="hu-HU"/>
        </w:rPr>
        <w:t xml:space="preserve"> csapatának feladata lesz!</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2016-os WiN éves konferenciának megtartását az Egyesült Arab Emirátusokban tervezik, de a végleges döntést Bécsben, augusztusban fogjuk megtudni.</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2017-es WiN éves konferencia jogát egyhangú szavazással Kína kapta meg. A pontos helyet később tudjuk meg, mert néhány helyszínben gondolkodnak.</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2015-ös WiN Díj jelölést a WiN Global elnöke márciusban írja ki és májusban hoz végső döntést.</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WiN Europe szükségessége kérdéses lett.</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lastRenderedPageBreak/>
        <w:t xml:space="preserve">Megvitattunk a külön Elkötelezettségi Díj megalapítását fiatal </w:t>
      </w:r>
      <w:proofErr w:type="spellStart"/>
      <w:r w:rsidRPr="001C0837">
        <w:rPr>
          <w:rFonts w:ascii="Times New Roman" w:eastAsia="Times New Roman" w:hAnsi="Times New Roman" w:cs="Times New Roman"/>
          <w:sz w:val="24"/>
          <w:szCs w:val="24"/>
          <w:lang w:eastAsia="hu-HU"/>
        </w:rPr>
        <w:t>WiN-esek</w:t>
      </w:r>
      <w:proofErr w:type="spellEnd"/>
      <w:r w:rsidRPr="001C0837">
        <w:rPr>
          <w:rFonts w:ascii="Times New Roman" w:eastAsia="Times New Roman" w:hAnsi="Times New Roman" w:cs="Times New Roman"/>
          <w:sz w:val="24"/>
          <w:szCs w:val="24"/>
          <w:lang w:eastAsia="hu-HU"/>
        </w:rPr>
        <w:t xml:space="preserve"> számára és az a döntés született, hogy WiN Global biztatja az ilyen díj alapítását az országos szervezetek szintjén.</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Megvitattuk az új, regionális szervezetek alapításával járó nehézségeket, pld.  Afrika, Argentína, Jordánia, Nigéria, Vietnam.</w:t>
      </w:r>
    </w:p>
    <w:p w:rsidR="001C0837" w:rsidRPr="001C0837" w:rsidRDefault="001C0837" w:rsidP="001C0837">
      <w:pPr>
        <w:tabs>
          <w:tab w:val="left" w:pos="2220"/>
        </w:tabs>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Véleményt cseréltünk az állandóan változó nukleáris kommunikációs igényekről és technikákról.</w:t>
      </w:r>
    </w:p>
    <w:p w:rsidR="001C0837" w:rsidRPr="001C0837" w:rsidRDefault="001C0837" w:rsidP="001C0837">
      <w:pPr>
        <w:jc w:val="both"/>
        <w:rPr>
          <w:rFonts w:ascii="Times New Roman" w:eastAsia="Times New Roman" w:hAnsi="Times New Roman" w:cs="Times New Roman"/>
          <w:b/>
          <w:sz w:val="24"/>
          <w:szCs w:val="24"/>
          <w:u w:val="single"/>
          <w:lang w:eastAsia="hu-HU"/>
        </w:rPr>
      </w:pPr>
      <w:r w:rsidRPr="001C0837">
        <w:rPr>
          <w:rFonts w:ascii="Times New Roman" w:eastAsia="Times New Roman" w:hAnsi="Times New Roman" w:cs="Times New Roman"/>
          <w:b/>
          <w:sz w:val="24"/>
          <w:szCs w:val="24"/>
          <w:u w:val="single"/>
          <w:lang w:eastAsia="hu-HU"/>
        </w:rPr>
        <w:t>Konferencia második napja (március 02.)</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Workshop 3</w:t>
      </w:r>
      <w:r w:rsidRPr="001C0837">
        <w:rPr>
          <w:rFonts w:ascii="Times New Roman" w:eastAsia="Times New Roman" w:hAnsi="Times New Roman" w:cs="Times New Roman"/>
          <w:sz w:val="24"/>
          <w:szCs w:val="24"/>
          <w:lang w:eastAsia="hu-HU"/>
        </w:rPr>
        <w:t>: A közvélemény-kutatás felhasználása a kommunikációs stratégiában</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Moderátor: </w:t>
      </w:r>
      <w:proofErr w:type="spellStart"/>
      <w:r w:rsidRPr="001C0837">
        <w:rPr>
          <w:rFonts w:ascii="Times New Roman" w:eastAsia="Times New Roman" w:hAnsi="Times New Roman" w:cs="Times New Roman"/>
          <w:sz w:val="24"/>
          <w:szCs w:val="24"/>
          <w:lang w:eastAsia="hu-HU"/>
        </w:rPr>
        <w:t>Nathalie</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Guillaume</w:t>
      </w:r>
      <w:proofErr w:type="spellEnd"/>
      <w:r w:rsidRPr="001C0837">
        <w:rPr>
          <w:rFonts w:ascii="Times New Roman" w:eastAsia="Times New Roman" w:hAnsi="Times New Roman" w:cs="Times New Roman"/>
          <w:sz w:val="24"/>
          <w:szCs w:val="24"/>
          <w:lang w:eastAsia="hu-HU"/>
        </w:rPr>
        <w:t xml:space="preserve"> – Franciaország</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munkaülés során három ország (Franciaország, Belgium, Lengyelország) mutatta be előadásokon keresztül a közvélemény-kutatással kapcsolatos tapasztalatait. Hangsúlyozták, hogy az újságokban megjelenő hírek nem azonosak a közvéleménnyel. A belga előadásból kiderült, hogy egy 25 perces, a nukleáris technológiával kapcsolatos telefonos kérdőív kitöltése során mire fordítottak figyelmet. Többek között a válaszokat minőségileg és mennyiségileg is elemezték. A válaszadók közül figyelmen kívül hagyták azokat, akik jól ismerik a nukleáris technológiát, vagy szélsőséges véleményük volt róla. A lengyel előadás után az előadó egy, a saját gyakorlatukban előfordult megoldandó kérdést vetett fel, melyre kisebb csoportokban próbáltuk megtalálni a választ. Az alaphelyzet a következő volt: Lengyelországban 2011-ben kihirdették az első atomerőmű három lehetséges helyszínét. 2011 tavaszától félévente közvélemény-kutatást végeznek a helyi lakosok között mind a három településen. 2014 őszén arra a kérdésre, hogy a lakosság elég információval rendelkezik-e az atomenergiával kapcsolatban, az IGEN válaszok aránya 42 % csökkenést mutatott a fél évvel korábbi felméréshez képest.</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felénk intézett kérdés azt volt, hogy mi lehet az oka a jelentős csökkenésnek, és mit tegyen a beruházó a helyzet visszafordítása érdekében. Kisebb csoportokban próbáltuk megtalálni a változás mögött rejlő okokat, amelyek adódhatnak például az előző felmérés hibás elemzéséből, a lakosság összetételének változásából, stb. </w:t>
      </w:r>
      <w:proofErr w:type="gramStart"/>
      <w:r w:rsidRPr="001C0837">
        <w:rPr>
          <w:rFonts w:ascii="Times New Roman" w:eastAsia="Times New Roman" w:hAnsi="Times New Roman" w:cs="Times New Roman"/>
          <w:sz w:val="24"/>
          <w:szCs w:val="24"/>
          <w:lang w:eastAsia="hu-HU"/>
        </w:rPr>
        <w:t>A</w:t>
      </w:r>
      <w:proofErr w:type="gramEnd"/>
      <w:r w:rsidRPr="001C0837">
        <w:rPr>
          <w:rFonts w:ascii="Times New Roman" w:eastAsia="Times New Roman" w:hAnsi="Times New Roman" w:cs="Times New Roman"/>
          <w:sz w:val="24"/>
          <w:szCs w:val="24"/>
          <w:lang w:eastAsia="hu-HU"/>
        </w:rPr>
        <w:t xml:space="preserve"> beruházónak szóló tanácsok között szerepelt a felmérés újabb elvégzése, az előző felmérés elemzésének újbóli elvégzése, vagy a lakosság véleményének megismerése a lehetséges okokról.</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u w:val="single"/>
          <w:lang w:eastAsia="hu-HU"/>
        </w:rPr>
        <w:t>Workshop 4</w:t>
      </w:r>
      <w:r w:rsidRPr="001C0837">
        <w:rPr>
          <w:rFonts w:ascii="Times New Roman" w:eastAsia="Times New Roman" w:hAnsi="Times New Roman" w:cs="Times New Roman"/>
          <w:sz w:val="24"/>
          <w:szCs w:val="24"/>
          <w:lang w:eastAsia="hu-HU"/>
        </w:rPr>
        <w:t>: Húzzuk le a leplet a nukleáris ipar körül keringő mítoszokról.</w:t>
      </w: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workshop szervezője: ENS, Young </w:t>
      </w:r>
      <w:proofErr w:type="spellStart"/>
      <w:r w:rsidRPr="001C0837">
        <w:rPr>
          <w:rFonts w:ascii="Times New Roman" w:eastAsia="Times New Roman" w:hAnsi="Times New Roman" w:cs="Times New Roman"/>
          <w:sz w:val="24"/>
          <w:szCs w:val="24"/>
          <w:lang w:eastAsia="hu-HU"/>
        </w:rPr>
        <w:t>Generation</w:t>
      </w:r>
      <w:proofErr w:type="spellEnd"/>
      <w:r w:rsidRPr="001C0837">
        <w:rPr>
          <w:rFonts w:ascii="Times New Roman" w:eastAsia="Times New Roman" w:hAnsi="Times New Roman" w:cs="Times New Roman"/>
          <w:sz w:val="24"/>
          <w:szCs w:val="24"/>
          <w:lang w:eastAsia="hu-HU"/>
        </w:rPr>
        <w:t xml:space="preserve"> szekció</w:t>
      </w:r>
    </w:p>
    <w:p w:rsidR="001C0837" w:rsidRPr="001C0837" w:rsidRDefault="001C0837" w:rsidP="001C0837">
      <w:pPr>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t>
      </w:r>
      <w:proofErr w:type="spellStart"/>
      <w:r w:rsidRPr="001C0837">
        <w:rPr>
          <w:rFonts w:ascii="Times New Roman" w:eastAsia="Times New Roman" w:hAnsi="Times New Roman" w:cs="Times New Roman"/>
          <w:sz w:val="24"/>
          <w:szCs w:val="24"/>
          <w:lang w:eastAsia="hu-HU"/>
        </w:rPr>
        <w:t>workshop</w:t>
      </w:r>
      <w:proofErr w:type="spellEnd"/>
      <w:r w:rsidRPr="001C0837">
        <w:rPr>
          <w:rFonts w:ascii="Times New Roman" w:eastAsia="Times New Roman" w:hAnsi="Times New Roman" w:cs="Times New Roman"/>
          <w:sz w:val="24"/>
          <w:szCs w:val="24"/>
          <w:lang w:eastAsia="hu-HU"/>
        </w:rPr>
        <w:t xml:space="preserve"> moderátora: </w:t>
      </w:r>
      <w:proofErr w:type="spellStart"/>
      <w:r w:rsidRPr="001C0837">
        <w:rPr>
          <w:rFonts w:ascii="Times New Roman" w:eastAsia="Times New Roman" w:hAnsi="Times New Roman" w:cs="Times New Roman"/>
          <w:sz w:val="24"/>
          <w:szCs w:val="24"/>
          <w:lang w:eastAsia="hu-HU"/>
        </w:rPr>
        <w:t>Eileen</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Radde</w:t>
      </w:r>
      <w:proofErr w:type="spellEnd"/>
      <w:r w:rsidRPr="001C0837">
        <w:rPr>
          <w:rFonts w:ascii="Times New Roman" w:eastAsia="Times New Roman" w:hAnsi="Times New Roman" w:cs="Times New Roman"/>
          <w:sz w:val="24"/>
          <w:szCs w:val="24"/>
          <w:lang w:eastAsia="hu-HU"/>
        </w:rPr>
        <w:t xml:space="preserve">, az ENS Young </w:t>
      </w:r>
      <w:proofErr w:type="spellStart"/>
      <w:r w:rsidRPr="001C0837">
        <w:rPr>
          <w:rFonts w:ascii="Times New Roman" w:eastAsia="Times New Roman" w:hAnsi="Times New Roman" w:cs="Times New Roman"/>
          <w:sz w:val="24"/>
          <w:szCs w:val="24"/>
          <w:lang w:eastAsia="hu-HU"/>
        </w:rPr>
        <w:t>Generation</w:t>
      </w:r>
      <w:proofErr w:type="spellEnd"/>
      <w:r w:rsidRPr="001C0837">
        <w:rPr>
          <w:rFonts w:ascii="Times New Roman" w:eastAsia="Times New Roman" w:hAnsi="Times New Roman" w:cs="Times New Roman"/>
          <w:sz w:val="24"/>
          <w:szCs w:val="24"/>
          <w:lang w:eastAsia="hu-HU"/>
        </w:rPr>
        <w:t xml:space="preserve"> titkára, </w:t>
      </w:r>
      <w:proofErr w:type="spellStart"/>
      <w:r w:rsidRPr="001C0837">
        <w:rPr>
          <w:rFonts w:ascii="Times New Roman" w:eastAsia="Times New Roman" w:hAnsi="Times New Roman" w:cs="Times New Roman"/>
          <w:sz w:val="24"/>
          <w:szCs w:val="24"/>
          <w:lang w:eastAsia="hu-HU"/>
        </w:rPr>
        <w:t>Jeremy</w:t>
      </w:r>
      <w:proofErr w:type="spellEnd"/>
      <w:r w:rsidRPr="001C0837">
        <w:rPr>
          <w:rFonts w:ascii="Times New Roman" w:eastAsia="Times New Roman" w:hAnsi="Times New Roman" w:cs="Times New Roman"/>
          <w:sz w:val="24"/>
          <w:szCs w:val="24"/>
          <w:lang w:eastAsia="hu-HU"/>
        </w:rPr>
        <w:t xml:space="preserve"> Gordon, WNA</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t>
      </w:r>
      <w:proofErr w:type="spellStart"/>
      <w:r w:rsidRPr="001C0837">
        <w:rPr>
          <w:rFonts w:ascii="Times New Roman" w:eastAsia="Times New Roman" w:hAnsi="Times New Roman" w:cs="Times New Roman"/>
          <w:sz w:val="24"/>
          <w:szCs w:val="24"/>
          <w:lang w:eastAsia="hu-HU"/>
        </w:rPr>
        <w:t>wokshop</w:t>
      </w:r>
      <w:proofErr w:type="spellEnd"/>
      <w:r w:rsidRPr="001C0837">
        <w:rPr>
          <w:rFonts w:ascii="Times New Roman" w:eastAsia="Times New Roman" w:hAnsi="Times New Roman" w:cs="Times New Roman"/>
          <w:sz w:val="24"/>
          <w:szCs w:val="24"/>
          <w:lang w:eastAsia="hu-HU"/>
        </w:rPr>
        <w:t xml:space="preserve"> bevezetőjében </w:t>
      </w:r>
      <w:proofErr w:type="spellStart"/>
      <w:r w:rsidRPr="001C0837">
        <w:rPr>
          <w:rFonts w:ascii="Times New Roman" w:eastAsia="Times New Roman" w:hAnsi="Times New Roman" w:cs="Times New Roman"/>
          <w:sz w:val="24"/>
          <w:szCs w:val="24"/>
          <w:lang w:eastAsia="hu-HU"/>
        </w:rPr>
        <w:t>Jeremy</w:t>
      </w:r>
      <w:proofErr w:type="spellEnd"/>
      <w:r w:rsidRPr="001C0837">
        <w:rPr>
          <w:rFonts w:ascii="Times New Roman" w:eastAsia="Times New Roman" w:hAnsi="Times New Roman" w:cs="Times New Roman"/>
          <w:sz w:val="24"/>
          <w:szCs w:val="24"/>
          <w:lang w:eastAsia="hu-HU"/>
        </w:rPr>
        <w:t xml:space="preserve"> Gordon arra bíztatta a workshop résztvevőit, hogy közös munkával állítsuk össze a nukleáris ipar körül keringő mítoszokat. Mivel ezekből különösen sok van, hosszú listát sikerült összeállítani: a sugárzás ártalmas az emberek egészségére, különösen a nőkre, a „békés” atom bármikor atombombává tud változni, a sugárzással kezelt élelmiszerek nem egészségesek, a feketepiac tele van radioaktív anyaggal, a sugárzás impotenciát okoz a férfiaknál stb.</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lista elkészítését követően a részvevőket három csoportra osztották, minden csoport kapott három tévhitet, amelyekre ki kellett dolgozni a tévhitet romboló érveket, hiteles információt tartalmazó meggyőző állításokat. Ez a workshop különösen hasznos volt a WiN tagok számára, mert gyakran épp ezekre a kérdésekre kell választ adnunk, amikor előadásokat tartunk az iskolákban, nyugdíjas klubokban. Mit érdemes válaszolni, melyik információ </w:t>
      </w:r>
      <w:r w:rsidRPr="001C0837">
        <w:rPr>
          <w:rFonts w:ascii="Times New Roman" w:eastAsia="Times New Roman" w:hAnsi="Times New Roman" w:cs="Times New Roman"/>
          <w:sz w:val="24"/>
          <w:szCs w:val="24"/>
          <w:lang w:eastAsia="hu-HU"/>
        </w:rPr>
        <w:lastRenderedPageBreak/>
        <w:t xml:space="preserve">hiteles és a jó talajra kerül? Például mit mondjunk arra a tévhitre, hogy a sugárzás különösen ártalmas a nőkre, mint potenciális anyákra? Volt egy javasolt érv, hogy a nő védve van a törvény által, mert amint ismert lesz, hogy a nő állapotos, nem foglalkoztatható az ellenőrzött zónában. Erre azt mondták a professzionális kommunikációs kollégák, hogy ez nem szerencsés érvelés, mert a laikus ember úgy vélekedik, ha még a törvény is védi a nőket, akkor valóban létezik a veszély, különben miért lenne rá törvényhozás? A munkaidő és egyéb sugárveszélyes munkakörben alkalmazottak számára járó kedvezményeket sem praktikus említeni, mert ugyanaz a reakció, ha kedvezmény biztosítva van, akkor kell, hogy legyen valós veszély is. Akkor mi a helyes érvelés? Célravezetőbb megoldás megemlíteni a statisztikákat, hogy az atomerőművek környéken nem alacsonyabb a gyerekszületések száma, mint a nem atomerőműves területeken, az atomerőmű környéken születési rendellenességgel született gyerekek aránya nem tér el az átlagtól. Másik tanulság, hogy mindig igazat kell mondani, sose szabad „szépíteni” a dolgot. Egy kis példa: egyik csapat nagyon frappánsan oldotta meg a „piac tele van radioaktív anyaggal” című mítoszra az érvelési feladatot. A válaszuk az volt, hogy igen, ez sajnos igaz, de Kalasnyikov géppisztolyt is lehet kapni a fekete piacon, </w:t>
      </w:r>
      <w:proofErr w:type="gramStart"/>
      <w:r w:rsidRPr="001C0837">
        <w:rPr>
          <w:rFonts w:ascii="Times New Roman" w:eastAsia="Times New Roman" w:hAnsi="Times New Roman" w:cs="Times New Roman"/>
          <w:sz w:val="24"/>
          <w:szCs w:val="24"/>
          <w:lang w:eastAsia="hu-HU"/>
        </w:rPr>
        <w:t>ezzel</w:t>
      </w:r>
      <w:proofErr w:type="gramEnd"/>
      <w:r w:rsidRPr="001C0837">
        <w:rPr>
          <w:rFonts w:ascii="Times New Roman" w:eastAsia="Times New Roman" w:hAnsi="Times New Roman" w:cs="Times New Roman"/>
          <w:sz w:val="24"/>
          <w:szCs w:val="24"/>
          <w:lang w:eastAsia="hu-HU"/>
        </w:rPr>
        <w:t xml:space="preserve"> sokkal egyszerűbb megölni az embereket. </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Plenáris előadások:</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Két előadás hangzott el a nem nukleáris szakmai terület kommunikációs tapasztalatairól.</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első előadás az európai szerv-transzplantáció kommunikációs nehézségeiről és eredményeiről szólt. A holland előadó (</w:t>
      </w:r>
      <w:proofErr w:type="spellStart"/>
      <w:r w:rsidRPr="001C0837">
        <w:rPr>
          <w:rFonts w:ascii="Times New Roman" w:eastAsia="Times New Roman" w:hAnsi="Times New Roman" w:cs="Times New Roman"/>
          <w:sz w:val="24"/>
          <w:szCs w:val="24"/>
          <w:lang w:eastAsia="hu-HU"/>
        </w:rPr>
        <w:t>Juliette</w:t>
      </w:r>
      <w:proofErr w:type="spellEnd"/>
      <w:r w:rsidRPr="001C0837">
        <w:rPr>
          <w:rFonts w:ascii="Times New Roman" w:eastAsia="Times New Roman" w:hAnsi="Times New Roman" w:cs="Times New Roman"/>
          <w:sz w:val="24"/>
          <w:szCs w:val="24"/>
          <w:lang w:eastAsia="hu-HU"/>
        </w:rPr>
        <w:t xml:space="preserve"> van der </w:t>
      </w:r>
      <w:proofErr w:type="spellStart"/>
      <w:r w:rsidRPr="001C0837">
        <w:rPr>
          <w:rFonts w:ascii="Times New Roman" w:eastAsia="Times New Roman" w:hAnsi="Times New Roman" w:cs="Times New Roman"/>
          <w:sz w:val="24"/>
          <w:szCs w:val="24"/>
          <w:lang w:eastAsia="hu-HU"/>
        </w:rPr>
        <w:t>Laan</w:t>
      </w:r>
      <w:proofErr w:type="spellEnd"/>
      <w:r w:rsidRPr="001C0837">
        <w:rPr>
          <w:rFonts w:ascii="Times New Roman" w:eastAsia="Times New Roman" w:hAnsi="Times New Roman" w:cs="Times New Roman"/>
          <w:sz w:val="24"/>
          <w:szCs w:val="24"/>
          <w:lang w:eastAsia="hu-HU"/>
        </w:rPr>
        <w:t xml:space="preserve">) két éve pártolt át a szervezethez, korábban tíz évig a nukleáris szektor kommunikációjával foglalkozott. Végül az Európai Űrügynökség képviselője számolt be a </w:t>
      </w:r>
      <w:proofErr w:type="spellStart"/>
      <w:r w:rsidRPr="001C0837">
        <w:rPr>
          <w:rFonts w:ascii="Times New Roman" w:eastAsia="Times New Roman" w:hAnsi="Times New Roman" w:cs="Times New Roman"/>
          <w:sz w:val="24"/>
          <w:szCs w:val="24"/>
          <w:lang w:eastAsia="hu-HU"/>
        </w:rPr>
        <w:t>Rosetta</w:t>
      </w:r>
      <w:proofErr w:type="spellEnd"/>
      <w:r w:rsidRPr="001C0837">
        <w:rPr>
          <w:rFonts w:ascii="Times New Roman" w:eastAsia="Times New Roman" w:hAnsi="Times New Roman" w:cs="Times New Roman"/>
          <w:sz w:val="24"/>
          <w:szCs w:val="24"/>
          <w:lang w:eastAsia="hu-HU"/>
        </w:rPr>
        <w:t xml:space="preserve"> misszió technikai és kommunikációs részleteiről.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Kommunikációs kiválóság díj átadása</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t>
      </w:r>
      <w:proofErr w:type="gramStart"/>
      <w:r w:rsidRPr="001C0837">
        <w:rPr>
          <w:rFonts w:ascii="Times New Roman" w:eastAsia="Times New Roman" w:hAnsi="Times New Roman" w:cs="Times New Roman"/>
          <w:sz w:val="24"/>
          <w:szCs w:val="24"/>
          <w:lang w:eastAsia="hu-HU"/>
        </w:rPr>
        <w:t>konferencia záró</w:t>
      </w:r>
      <w:proofErr w:type="gramEnd"/>
      <w:r w:rsidRPr="001C0837">
        <w:rPr>
          <w:rFonts w:ascii="Times New Roman" w:eastAsia="Times New Roman" w:hAnsi="Times New Roman" w:cs="Times New Roman"/>
          <w:sz w:val="24"/>
          <w:szCs w:val="24"/>
          <w:lang w:eastAsia="hu-HU"/>
        </w:rPr>
        <w:t xml:space="preserve"> akkordja volt a kommunikációs pályázat eredményének kihirdetése. Ekkor adták át a díjat is, melyet a résztvevők szavazata alapján rendhagyó módon a házigazda ország képviselője, a mohi atomerőmű nyert.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rendezvényt Jean-Pol </w:t>
      </w:r>
      <w:proofErr w:type="spellStart"/>
      <w:r w:rsidRPr="001C0837">
        <w:rPr>
          <w:rFonts w:ascii="Times New Roman" w:eastAsia="Times New Roman" w:hAnsi="Times New Roman" w:cs="Times New Roman"/>
          <w:sz w:val="24"/>
          <w:szCs w:val="24"/>
          <w:lang w:eastAsia="hu-HU"/>
        </w:rPr>
        <w:t>Poncelet</w:t>
      </w:r>
      <w:proofErr w:type="spellEnd"/>
      <w:r w:rsidRPr="001C0837">
        <w:rPr>
          <w:rFonts w:ascii="Times New Roman" w:eastAsia="Times New Roman" w:hAnsi="Times New Roman" w:cs="Times New Roman"/>
          <w:sz w:val="24"/>
          <w:szCs w:val="24"/>
          <w:lang w:eastAsia="hu-HU"/>
        </w:rPr>
        <w:t xml:space="preserve"> úr, az Európai Nukleáris Táraság főtitkára zárta.</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Március 03.: szakmai kirándulások.</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szakmai kirándulásra két választási lehetőség adódott: </w:t>
      </w:r>
      <w:proofErr w:type="spellStart"/>
      <w:r w:rsidRPr="001C0837">
        <w:rPr>
          <w:rFonts w:ascii="Times New Roman" w:eastAsia="Times New Roman" w:hAnsi="Times New Roman" w:cs="Times New Roman"/>
          <w:sz w:val="24"/>
          <w:szCs w:val="24"/>
          <w:lang w:eastAsia="hu-HU"/>
        </w:rPr>
        <w:t>Bohunicei</w:t>
      </w:r>
      <w:proofErr w:type="spellEnd"/>
      <w:r w:rsidRPr="001C0837">
        <w:rPr>
          <w:rFonts w:ascii="Times New Roman" w:eastAsia="Times New Roman" w:hAnsi="Times New Roman" w:cs="Times New Roman"/>
          <w:sz w:val="24"/>
          <w:szCs w:val="24"/>
          <w:lang w:eastAsia="hu-HU"/>
        </w:rPr>
        <w:t xml:space="preserve"> és </w:t>
      </w:r>
      <w:proofErr w:type="spellStart"/>
      <w:r w:rsidRPr="001C0837">
        <w:rPr>
          <w:rFonts w:ascii="Times New Roman" w:eastAsia="Times New Roman" w:hAnsi="Times New Roman" w:cs="Times New Roman"/>
          <w:sz w:val="24"/>
          <w:szCs w:val="24"/>
          <w:lang w:eastAsia="hu-HU"/>
        </w:rPr>
        <w:t>Mochovcei</w:t>
      </w:r>
      <w:proofErr w:type="spellEnd"/>
      <w:r w:rsidRPr="001C0837">
        <w:rPr>
          <w:rFonts w:ascii="Times New Roman" w:eastAsia="Times New Roman" w:hAnsi="Times New Roman" w:cs="Times New Roman"/>
          <w:sz w:val="24"/>
          <w:szCs w:val="24"/>
          <w:lang w:eastAsia="hu-HU"/>
        </w:rPr>
        <w:t xml:space="preserve"> atomerőművek látogatása. A </w:t>
      </w:r>
      <w:proofErr w:type="spellStart"/>
      <w:r w:rsidRPr="001C0837">
        <w:rPr>
          <w:rFonts w:ascii="Times New Roman" w:eastAsia="Times New Roman" w:hAnsi="Times New Roman" w:cs="Times New Roman"/>
          <w:sz w:val="24"/>
          <w:szCs w:val="24"/>
          <w:lang w:eastAsia="hu-HU"/>
        </w:rPr>
        <w:t>bohunicei</w:t>
      </w:r>
      <w:proofErr w:type="spellEnd"/>
      <w:r w:rsidRPr="001C0837">
        <w:rPr>
          <w:rFonts w:ascii="Times New Roman" w:eastAsia="Times New Roman" w:hAnsi="Times New Roman" w:cs="Times New Roman"/>
          <w:sz w:val="24"/>
          <w:szCs w:val="24"/>
          <w:lang w:eastAsia="hu-HU"/>
        </w:rPr>
        <w:t xml:space="preserve"> atomerőművet Varga József TLK munkatárs látogatta, a tapasztalatokat leírja az úti jelentésében.</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 WIN tagok a Mohi erőművet látogatták meg. </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 Mohi atomerőmű (</w:t>
      </w:r>
      <w:hyperlink r:id="rId5" w:tooltip="Szlovák nyelv" w:history="1">
        <w:r w:rsidRPr="001C0837">
          <w:rPr>
            <w:rFonts w:ascii="Times New Roman" w:eastAsia="Times New Roman" w:hAnsi="Times New Roman" w:cs="Times New Roman"/>
            <w:sz w:val="24"/>
            <w:szCs w:val="24"/>
            <w:lang w:eastAsia="hu-HU"/>
          </w:rPr>
          <w:t>szlovákul:</w:t>
        </w:r>
      </w:hyperlink>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Jadrová</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elektráreň</w:t>
      </w:r>
      <w:proofErr w:type="spellEnd"/>
      <w:r w:rsidRPr="001C0837">
        <w:rPr>
          <w:rFonts w:ascii="Times New Roman" w:eastAsia="Times New Roman" w:hAnsi="Times New Roman" w:cs="Times New Roman"/>
          <w:sz w:val="24"/>
          <w:szCs w:val="24"/>
          <w:lang w:eastAsia="hu-HU"/>
        </w:rPr>
        <w:t xml:space="preserve"> </w:t>
      </w:r>
      <w:proofErr w:type="spellStart"/>
      <w:r w:rsidRPr="001C0837">
        <w:rPr>
          <w:rFonts w:ascii="Times New Roman" w:eastAsia="Times New Roman" w:hAnsi="Times New Roman" w:cs="Times New Roman"/>
          <w:sz w:val="24"/>
          <w:szCs w:val="24"/>
          <w:lang w:eastAsia="hu-HU"/>
        </w:rPr>
        <w:t>Mochovce</w:t>
      </w:r>
      <w:proofErr w:type="spellEnd"/>
      <w:r w:rsidRPr="001C0837">
        <w:rPr>
          <w:rFonts w:ascii="Times New Roman" w:eastAsia="Times New Roman" w:hAnsi="Times New Roman" w:cs="Times New Roman"/>
          <w:sz w:val="24"/>
          <w:szCs w:val="24"/>
          <w:lang w:eastAsia="hu-HU"/>
        </w:rPr>
        <w:t xml:space="preserve">), a valamikori </w:t>
      </w:r>
      <w:hyperlink r:id="rId6" w:tooltip="Mohi" w:history="1">
        <w:r w:rsidRPr="001C0837">
          <w:rPr>
            <w:rFonts w:ascii="Times New Roman" w:eastAsia="Times New Roman" w:hAnsi="Times New Roman" w:cs="Times New Roman"/>
            <w:sz w:val="24"/>
            <w:szCs w:val="24"/>
            <w:lang w:eastAsia="hu-HU"/>
          </w:rPr>
          <w:t>Mohi</w:t>
        </w:r>
      </w:hyperlink>
      <w:r w:rsidRPr="001C0837">
        <w:rPr>
          <w:rFonts w:ascii="Times New Roman" w:eastAsia="Times New Roman" w:hAnsi="Times New Roman" w:cs="Times New Roman"/>
          <w:sz w:val="24"/>
          <w:szCs w:val="24"/>
          <w:lang w:eastAsia="hu-HU"/>
        </w:rPr>
        <w:t xml:space="preserve"> település határában álló erőmű </w:t>
      </w:r>
      <w:hyperlink r:id="rId7" w:tooltip="Nyitra (település)" w:history="1">
        <w:r w:rsidRPr="001C0837">
          <w:rPr>
            <w:rFonts w:ascii="Times New Roman" w:eastAsia="Times New Roman" w:hAnsi="Times New Roman" w:cs="Times New Roman"/>
            <w:sz w:val="24"/>
            <w:szCs w:val="24"/>
            <w:lang w:eastAsia="hu-HU"/>
          </w:rPr>
          <w:t>Nyitra</w:t>
        </w:r>
      </w:hyperlink>
      <w:r w:rsidRPr="001C0837">
        <w:rPr>
          <w:rFonts w:ascii="Times New Roman" w:eastAsia="Times New Roman" w:hAnsi="Times New Roman" w:cs="Times New Roman"/>
          <w:sz w:val="24"/>
          <w:szCs w:val="24"/>
          <w:lang w:eastAsia="hu-HU"/>
        </w:rPr>
        <w:t xml:space="preserve"> és </w:t>
      </w:r>
      <w:hyperlink r:id="rId8" w:tooltip="Léva" w:history="1">
        <w:r w:rsidRPr="001C0837">
          <w:rPr>
            <w:rFonts w:ascii="Times New Roman" w:eastAsia="Times New Roman" w:hAnsi="Times New Roman" w:cs="Times New Roman"/>
            <w:sz w:val="24"/>
            <w:szCs w:val="24"/>
            <w:lang w:eastAsia="hu-HU"/>
          </w:rPr>
          <w:t>Léva</w:t>
        </w:r>
      </w:hyperlink>
      <w:r w:rsidRPr="001C0837">
        <w:rPr>
          <w:rFonts w:ascii="Times New Roman" w:eastAsia="Times New Roman" w:hAnsi="Times New Roman" w:cs="Times New Roman"/>
          <w:sz w:val="24"/>
          <w:szCs w:val="24"/>
          <w:lang w:eastAsia="hu-HU"/>
        </w:rPr>
        <w:t xml:space="preserve"> között, </w:t>
      </w:r>
      <w:hyperlink r:id="rId9" w:tooltip="Kálna (Szlovákia)" w:history="1">
        <w:proofErr w:type="spellStart"/>
        <w:r w:rsidRPr="001C0837">
          <w:rPr>
            <w:rFonts w:ascii="Times New Roman" w:eastAsia="Times New Roman" w:hAnsi="Times New Roman" w:cs="Times New Roman"/>
            <w:sz w:val="24"/>
            <w:szCs w:val="24"/>
            <w:lang w:eastAsia="hu-HU"/>
          </w:rPr>
          <w:t>Kálna</w:t>
        </w:r>
        <w:proofErr w:type="spellEnd"/>
      </w:hyperlink>
      <w:r w:rsidRPr="001C0837">
        <w:rPr>
          <w:rFonts w:ascii="Times New Roman" w:eastAsia="Times New Roman" w:hAnsi="Times New Roman" w:cs="Times New Roman"/>
          <w:sz w:val="24"/>
          <w:szCs w:val="24"/>
          <w:lang w:eastAsia="hu-HU"/>
        </w:rPr>
        <w:t xml:space="preserve"> mellett található. </w:t>
      </w:r>
      <w:proofErr w:type="gramStart"/>
      <w:r w:rsidRPr="001C0837">
        <w:rPr>
          <w:rFonts w:ascii="Times New Roman" w:eastAsia="Times New Roman" w:hAnsi="Times New Roman" w:cs="Times New Roman"/>
          <w:sz w:val="24"/>
          <w:szCs w:val="24"/>
          <w:lang w:eastAsia="hu-HU"/>
        </w:rPr>
        <w:t xml:space="preserve">A </w:t>
      </w:r>
      <w:hyperlink r:id="rId10" w:tooltip="Bohunicei atomerőmű" w:history="1">
        <w:proofErr w:type="spellStart"/>
        <w:r w:rsidRPr="001C0837">
          <w:rPr>
            <w:rFonts w:ascii="Times New Roman" w:eastAsia="Times New Roman" w:hAnsi="Times New Roman" w:cs="Times New Roman"/>
            <w:sz w:val="24"/>
            <w:szCs w:val="24"/>
            <w:lang w:eastAsia="hu-HU"/>
          </w:rPr>
          <w:t>bohunicei</w:t>
        </w:r>
        <w:proofErr w:type="spellEnd"/>
        <w:r w:rsidRPr="001C0837">
          <w:rPr>
            <w:rFonts w:ascii="Times New Roman" w:eastAsia="Times New Roman" w:hAnsi="Times New Roman" w:cs="Times New Roman"/>
            <w:sz w:val="24"/>
            <w:szCs w:val="24"/>
            <w:lang w:eastAsia="hu-HU"/>
          </w:rPr>
          <w:t xml:space="preserve"> atomerőmű</w:t>
        </w:r>
      </w:hyperlink>
      <w:r w:rsidRPr="001C0837">
        <w:rPr>
          <w:rFonts w:ascii="Times New Roman" w:eastAsia="Times New Roman" w:hAnsi="Times New Roman" w:cs="Times New Roman"/>
          <w:sz w:val="24"/>
          <w:szCs w:val="24"/>
          <w:lang w:eastAsia="hu-HU"/>
        </w:rPr>
        <w:t xml:space="preserve"> mellett ez </w:t>
      </w:r>
      <w:hyperlink r:id="rId11" w:tooltip="Szlovákia" w:history="1">
        <w:r w:rsidRPr="001C0837">
          <w:rPr>
            <w:rFonts w:ascii="Times New Roman" w:eastAsia="Times New Roman" w:hAnsi="Times New Roman" w:cs="Times New Roman"/>
            <w:sz w:val="24"/>
            <w:szCs w:val="24"/>
            <w:lang w:eastAsia="hu-HU"/>
          </w:rPr>
          <w:t>Szlovákia</w:t>
        </w:r>
      </w:hyperlink>
      <w:r w:rsidRPr="001C0837">
        <w:rPr>
          <w:rFonts w:ascii="Times New Roman" w:eastAsia="Times New Roman" w:hAnsi="Times New Roman" w:cs="Times New Roman"/>
          <w:sz w:val="24"/>
          <w:szCs w:val="24"/>
          <w:lang w:eastAsia="hu-HU"/>
        </w:rPr>
        <w:t xml:space="preserve"> másik </w:t>
      </w:r>
      <w:hyperlink r:id="rId12" w:tooltip="Atomerőmű" w:history="1">
        <w:r w:rsidRPr="001C0837">
          <w:rPr>
            <w:rFonts w:ascii="Times New Roman" w:eastAsia="Times New Roman" w:hAnsi="Times New Roman" w:cs="Times New Roman"/>
            <w:sz w:val="24"/>
            <w:szCs w:val="24"/>
            <w:lang w:eastAsia="hu-HU"/>
          </w:rPr>
          <w:t>atomerőműve</w:t>
        </w:r>
      </w:hyperlink>
      <w:r w:rsidRPr="001C0837">
        <w:rPr>
          <w:rFonts w:ascii="Times New Roman" w:eastAsia="Times New Roman" w:hAnsi="Times New Roman" w:cs="Times New Roman"/>
          <w:sz w:val="24"/>
          <w:szCs w:val="24"/>
          <w:lang w:eastAsia="hu-HU"/>
        </w:rPr>
        <w:t xml:space="preserve">, együtt </w:t>
      </w:r>
      <w:hyperlink r:id="rId13" w:tooltip="Szlovákia" w:history="1">
        <w:r w:rsidRPr="001C0837">
          <w:rPr>
            <w:rFonts w:ascii="Times New Roman" w:eastAsia="Times New Roman" w:hAnsi="Times New Roman" w:cs="Times New Roman"/>
            <w:sz w:val="24"/>
            <w:szCs w:val="24"/>
            <w:lang w:eastAsia="hu-HU"/>
          </w:rPr>
          <w:t>Szlovákia</w:t>
        </w:r>
      </w:hyperlink>
      <w:r w:rsidRPr="001C0837">
        <w:rPr>
          <w:rFonts w:ascii="Times New Roman" w:eastAsia="Times New Roman" w:hAnsi="Times New Roman" w:cs="Times New Roman"/>
          <w:sz w:val="24"/>
          <w:szCs w:val="24"/>
          <w:lang w:eastAsia="hu-HU"/>
        </w:rPr>
        <w:t xml:space="preserve"> elektromos energiaellátásának 55%-t teszik ki, ami </w:t>
      </w:r>
      <w:hyperlink r:id="rId14" w:tooltip="Európa" w:history="1">
        <w:r w:rsidRPr="001C0837">
          <w:rPr>
            <w:rFonts w:ascii="Times New Roman" w:eastAsia="Times New Roman" w:hAnsi="Times New Roman" w:cs="Times New Roman"/>
            <w:sz w:val="24"/>
            <w:szCs w:val="24"/>
            <w:lang w:eastAsia="hu-HU"/>
          </w:rPr>
          <w:t>európai</w:t>
        </w:r>
      </w:hyperlink>
      <w:r w:rsidRPr="001C0837">
        <w:rPr>
          <w:rFonts w:ascii="Times New Roman" w:eastAsia="Times New Roman" w:hAnsi="Times New Roman" w:cs="Times New Roman"/>
          <w:sz w:val="24"/>
          <w:szCs w:val="24"/>
          <w:lang w:eastAsia="hu-HU"/>
        </w:rPr>
        <w:t xml:space="preserve"> viszonylatban</w:t>
      </w:r>
      <w:proofErr w:type="gramEnd"/>
      <w:r w:rsidRPr="001C0837">
        <w:rPr>
          <w:rFonts w:ascii="Times New Roman" w:eastAsia="Times New Roman" w:hAnsi="Times New Roman" w:cs="Times New Roman"/>
          <w:sz w:val="24"/>
          <w:szCs w:val="24"/>
          <w:lang w:eastAsia="hu-HU"/>
        </w:rPr>
        <w:t xml:space="preserve"> </w:t>
      </w:r>
      <w:hyperlink r:id="rId15" w:tooltip="Franciaország" w:history="1">
        <w:r w:rsidRPr="001C0837">
          <w:rPr>
            <w:rFonts w:ascii="Times New Roman" w:eastAsia="Times New Roman" w:hAnsi="Times New Roman" w:cs="Times New Roman"/>
            <w:sz w:val="24"/>
            <w:szCs w:val="24"/>
            <w:lang w:eastAsia="hu-HU"/>
          </w:rPr>
          <w:t>Franciaország</w:t>
        </w:r>
      </w:hyperlink>
      <w:r w:rsidRPr="001C0837">
        <w:rPr>
          <w:rFonts w:ascii="Times New Roman" w:eastAsia="Times New Roman" w:hAnsi="Times New Roman" w:cs="Times New Roman"/>
          <w:sz w:val="24"/>
          <w:szCs w:val="24"/>
          <w:lang w:eastAsia="hu-HU"/>
        </w:rPr>
        <w:t xml:space="preserve"> 85%-</w:t>
      </w:r>
      <w:proofErr w:type="gramStart"/>
      <w:r w:rsidRPr="001C0837">
        <w:rPr>
          <w:rFonts w:ascii="Times New Roman" w:eastAsia="Times New Roman" w:hAnsi="Times New Roman" w:cs="Times New Roman"/>
          <w:sz w:val="24"/>
          <w:szCs w:val="24"/>
          <w:lang w:eastAsia="hu-HU"/>
        </w:rPr>
        <w:t>a</w:t>
      </w:r>
      <w:proofErr w:type="gramEnd"/>
      <w:r w:rsidRPr="001C0837">
        <w:rPr>
          <w:rFonts w:ascii="Times New Roman" w:eastAsia="Times New Roman" w:hAnsi="Times New Roman" w:cs="Times New Roman"/>
          <w:sz w:val="24"/>
          <w:szCs w:val="24"/>
          <w:lang w:eastAsia="hu-HU"/>
        </w:rPr>
        <w:t xml:space="preserve"> után a második,.</w:t>
      </w:r>
    </w:p>
    <w:p w:rsidR="001C0837" w:rsidRPr="001C0837" w:rsidRDefault="001C0837" w:rsidP="00225EE8">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 erőmű 4, egyenként 440 MW teljesítményű blokkból áll (</w:t>
      </w:r>
      <w:hyperlink r:id="rId16" w:tooltip="VVER" w:history="1">
        <w:r w:rsidRPr="001C0837">
          <w:rPr>
            <w:rFonts w:ascii="Times New Roman" w:eastAsia="Times New Roman" w:hAnsi="Times New Roman" w:cs="Times New Roman"/>
            <w:sz w:val="24"/>
            <w:szCs w:val="24"/>
            <w:lang w:eastAsia="hu-HU"/>
          </w:rPr>
          <w:t>VVER</w:t>
        </w:r>
      </w:hyperlink>
      <w:r w:rsidRPr="001C0837">
        <w:rPr>
          <w:rFonts w:ascii="Times New Roman" w:eastAsia="Times New Roman" w:hAnsi="Times New Roman" w:cs="Times New Roman"/>
          <w:sz w:val="24"/>
          <w:szCs w:val="24"/>
          <w:lang w:eastAsia="hu-HU"/>
        </w:rPr>
        <w:t xml:space="preserve"> 440) V213 típusú </w:t>
      </w:r>
      <w:hyperlink r:id="rId17" w:tooltip="Atomreaktor" w:history="1">
        <w:r w:rsidRPr="001C0837">
          <w:rPr>
            <w:rFonts w:ascii="Times New Roman" w:eastAsia="Times New Roman" w:hAnsi="Times New Roman" w:cs="Times New Roman"/>
            <w:sz w:val="24"/>
            <w:szCs w:val="24"/>
            <w:lang w:eastAsia="hu-HU"/>
          </w:rPr>
          <w:t>reaktorokkal</w:t>
        </w:r>
      </w:hyperlink>
      <w:r w:rsidRPr="001C0837">
        <w:rPr>
          <w:rFonts w:ascii="Times New Roman" w:eastAsia="Times New Roman" w:hAnsi="Times New Roman" w:cs="Times New Roman"/>
          <w:sz w:val="24"/>
          <w:szCs w:val="24"/>
          <w:lang w:eastAsia="hu-HU"/>
        </w:rPr>
        <w:t xml:space="preserve">. Építésüket </w:t>
      </w:r>
      <w:hyperlink r:id="rId18" w:tooltip="1982" w:history="1">
        <w:r w:rsidRPr="001C0837">
          <w:rPr>
            <w:rFonts w:ascii="Times New Roman" w:eastAsia="Times New Roman" w:hAnsi="Times New Roman" w:cs="Times New Roman"/>
            <w:sz w:val="24"/>
            <w:szCs w:val="24"/>
            <w:lang w:eastAsia="hu-HU"/>
          </w:rPr>
          <w:t>1982</w:t>
        </w:r>
      </w:hyperlink>
      <w:r w:rsidRPr="001C0837">
        <w:rPr>
          <w:rFonts w:ascii="Times New Roman" w:eastAsia="Times New Roman" w:hAnsi="Times New Roman" w:cs="Times New Roman"/>
          <w:sz w:val="24"/>
          <w:szCs w:val="24"/>
          <w:lang w:eastAsia="hu-HU"/>
        </w:rPr>
        <w:t xml:space="preserve">-ben kezdték meg, de </w:t>
      </w:r>
      <w:hyperlink r:id="rId19" w:tooltip="1991" w:history="1">
        <w:r w:rsidRPr="001C0837">
          <w:rPr>
            <w:rFonts w:ascii="Times New Roman" w:eastAsia="Times New Roman" w:hAnsi="Times New Roman" w:cs="Times New Roman"/>
            <w:sz w:val="24"/>
            <w:szCs w:val="24"/>
            <w:lang w:eastAsia="hu-HU"/>
          </w:rPr>
          <w:t>1991</w:t>
        </w:r>
      </w:hyperlink>
      <w:r w:rsidRPr="001C0837">
        <w:rPr>
          <w:rFonts w:ascii="Times New Roman" w:eastAsia="Times New Roman" w:hAnsi="Times New Roman" w:cs="Times New Roman"/>
          <w:sz w:val="24"/>
          <w:szCs w:val="24"/>
          <w:lang w:eastAsia="hu-HU"/>
        </w:rPr>
        <w:t xml:space="preserve">-ben pénzügyi okok miatt leállították. </w:t>
      </w:r>
      <w:hyperlink r:id="rId20" w:tooltip="1995" w:history="1">
        <w:r w:rsidRPr="001C0837">
          <w:rPr>
            <w:rFonts w:ascii="Times New Roman" w:eastAsia="Times New Roman" w:hAnsi="Times New Roman" w:cs="Times New Roman"/>
            <w:sz w:val="24"/>
            <w:szCs w:val="24"/>
            <w:lang w:eastAsia="hu-HU"/>
          </w:rPr>
          <w:t>1995</w:t>
        </w:r>
      </w:hyperlink>
      <w:r w:rsidRPr="001C0837">
        <w:rPr>
          <w:rFonts w:ascii="Times New Roman" w:eastAsia="Times New Roman" w:hAnsi="Times New Roman" w:cs="Times New Roman"/>
          <w:sz w:val="24"/>
          <w:szCs w:val="24"/>
          <w:lang w:eastAsia="hu-HU"/>
        </w:rPr>
        <w:t xml:space="preserve">-ben folytatódott az építkezés. Az első blokkot </w:t>
      </w:r>
      <w:hyperlink r:id="rId21" w:tooltip="1998" w:history="1">
        <w:r w:rsidRPr="001C0837">
          <w:rPr>
            <w:rFonts w:ascii="Times New Roman" w:eastAsia="Times New Roman" w:hAnsi="Times New Roman" w:cs="Times New Roman"/>
            <w:sz w:val="24"/>
            <w:szCs w:val="24"/>
            <w:lang w:eastAsia="hu-HU"/>
          </w:rPr>
          <w:t>1998</w:t>
        </w:r>
      </w:hyperlink>
      <w:r w:rsidRPr="001C0837">
        <w:rPr>
          <w:rFonts w:ascii="Times New Roman" w:eastAsia="Times New Roman" w:hAnsi="Times New Roman" w:cs="Times New Roman"/>
          <w:sz w:val="24"/>
          <w:szCs w:val="24"/>
          <w:lang w:eastAsia="hu-HU"/>
        </w:rPr>
        <w:t xml:space="preserve">-ban indították be, a másodikat </w:t>
      </w:r>
      <w:hyperlink r:id="rId22" w:tooltip="2000" w:history="1">
        <w:r w:rsidRPr="001C0837">
          <w:rPr>
            <w:rFonts w:ascii="Times New Roman" w:eastAsia="Times New Roman" w:hAnsi="Times New Roman" w:cs="Times New Roman"/>
            <w:sz w:val="24"/>
            <w:szCs w:val="24"/>
            <w:lang w:eastAsia="hu-HU"/>
          </w:rPr>
          <w:t>2000</w:t>
        </w:r>
      </w:hyperlink>
      <w:r w:rsidRPr="001C0837">
        <w:rPr>
          <w:rFonts w:ascii="Times New Roman" w:eastAsia="Times New Roman" w:hAnsi="Times New Roman" w:cs="Times New Roman"/>
          <w:sz w:val="24"/>
          <w:szCs w:val="24"/>
          <w:lang w:eastAsia="hu-HU"/>
        </w:rPr>
        <w:t xml:space="preserve"> folyamán, míg a másik két, </w:t>
      </w:r>
      <w:hyperlink r:id="rId23" w:tooltip="1986" w:history="1">
        <w:r w:rsidRPr="001C0837">
          <w:rPr>
            <w:rFonts w:ascii="Times New Roman" w:eastAsia="Times New Roman" w:hAnsi="Times New Roman" w:cs="Times New Roman"/>
            <w:sz w:val="24"/>
            <w:szCs w:val="24"/>
            <w:lang w:eastAsia="hu-HU"/>
          </w:rPr>
          <w:t>1986</w:t>
        </w:r>
      </w:hyperlink>
      <w:r w:rsidRPr="001C0837">
        <w:rPr>
          <w:rFonts w:ascii="Times New Roman" w:eastAsia="Times New Roman" w:hAnsi="Times New Roman" w:cs="Times New Roman"/>
          <w:sz w:val="24"/>
          <w:szCs w:val="24"/>
          <w:lang w:eastAsia="hu-HU"/>
        </w:rPr>
        <w:t xml:space="preserve">-ban elkezdett, de </w:t>
      </w:r>
      <w:hyperlink r:id="rId24" w:tooltip="1992" w:history="1">
        <w:r w:rsidRPr="001C0837">
          <w:rPr>
            <w:rFonts w:ascii="Times New Roman" w:eastAsia="Times New Roman" w:hAnsi="Times New Roman" w:cs="Times New Roman"/>
            <w:sz w:val="24"/>
            <w:szCs w:val="24"/>
            <w:lang w:eastAsia="hu-HU"/>
          </w:rPr>
          <w:t>1992</w:t>
        </w:r>
      </w:hyperlink>
      <w:r w:rsidRPr="001C0837">
        <w:rPr>
          <w:rFonts w:ascii="Times New Roman" w:eastAsia="Times New Roman" w:hAnsi="Times New Roman" w:cs="Times New Roman"/>
          <w:sz w:val="24"/>
          <w:szCs w:val="24"/>
          <w:lang w:eastAsia="hu-HU"/>
        </w:rPr>
        <w:t xml:space="preserve"> óta felfüggesztett 3-as, 4-es blokkon </w:t>
      </w:r>
      <w:hyperlink r:id="rId25" w:tooltip="2008" w:history="1">
        <w:r w:rsidRPr="001C0837">
          <w:rPr>
            <w:rFonts w:ascii="Times New Roman" w:eastAsia="Times New Roman" w:hAnsi="Times New Roman" w:cs="Times New Roman"/>
            <w:sz w:val="24"/>
            <w:szCs w:val="24"/>
            <w:lang w:eastAsia="hu-HU"/>
          </w:rPr>
          <w:t>2008</w:t>
        </w:r>
      </w:hyperlink>
      <w:r w:rsidRPr="001C0837">
        <w:rPr>
          <w:rFonts w:ascii="Times New Roman" w:eastAsia="Times New Roman" w:hAnsi="Times New Roman" w:cs="Times New Roman"/>
          <w:sz w:val="24"/>
          <w:szCs w:val="24"/>
          <w:lang w:eastAsia="hu-HU"/>
        </w:rPr>
        <w:t xml:space="preserve">-tól folytatták az építkezést. Tervezett átadásuk 2013-ban a szlovák legfelsőbb bíróság kedvezőtlen döntése miatt meghiúsult. A működő 1-2-es tervezett élettartama </w:t>
      </w:r>
      <w:hyperlink r:id="rId26" w:tooltip="2028" w:history="1">
        <w:r w:rsidRPr="001C0837">
          <w:rPr>
            <w:rFonts w:ascii="Times New Roman" w:eastAsia="Times New Roman" w:hAnsi="Times New Roman" w:cs="Times New Roman"/>
            <w:sz w:val="24"/>
            <w:szCs w:val="24"/>
            <w:lang w:eastAsia="hu-HU"/>
          </w:rPr>
          <w:t>2028</w:t>
        </w:r>
      </w:hyperlink>
      <w:r w:rsidRPr="001C0837">
        <w:rPr>
          <w:rFonts w:ascii="Times New Roman" w:eastAsia="Times New Roman" w:hAnsi="Times New Roman" w:cs="Times New Roman"/>
          <w:sz w:val="24"/>
          <w:szCs w:val="24"/>
          <w:lang w:eastAsia="hu-HU"/>
        </w:rPr>
        <w:t xml:space="preserve">-ban, illetve </w:t>
      </w:r>
      <w:hyperlink r:id="rId27" w:tooltip="2030" w:history="1">
        <w:r w:rsidRPr="001C0837">
          <w:rPr>
            <w:rFonts w:ascii="Times New Roman" w:eastAsia="Times New Roman" w:hAnsi="Times New Roman" w:cs="Times New Roman"/>
            <w:sz w:val="24"/>
            <w:szCs w:val="24"/>
            <w:lang w:eastAsia="hu-HU"/>
          </w:rPr>
          <w:t>2030</w:t>
        </w:r>
      </w:hyperlink>
      <w:r w:rsidRPr="001C0837">
        <w:rPr>
          <w:rFonts w:ascii="Times New Roman" w:eastAsia="Times New Roman" w:hAnsi="Times New Roman" w:cs="Times New Roman"/>
          <w:sz w:val="24"/>
          <w:szCs w:val="24"/>
          <w:lang w:eastAsia="hu-HU"/>
        </w:rPr>
        <w:t>-ban jár le, hacsak a paksihoz hasonló élettartam-növelő eljárásokat nem alkalmazzák.</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 xml:space="preserve">Az erőmű látogatása elején ellátogattuk a Mohi atomerőmű látogató központjába, ahol megtekinthettük a kommunikációs kiválóság díjat nyert </w:t>
      </w:r>
      <w:proofErr w:type="spellStart"/>
      <w:r w:rsidRPr="001C0837">
        <w:rPr>
          <w:rFonts w:ascii="Times New Roman" w:eastAsia="Times New Roman" w:hAnsi="Times New Roman" w:cs="Times New Roman"/>
          <w:sz w:val="24"/>
          <w:szCs w:val="24"/>
          <w:lang w:eastAsia="hu-HU"/>
        </w:rPr>
        <w:t>Energoland</w:t>
      </w:r>
      <w:proofErr w:type="spellEnd"/>
      <w:r w:rsidRPr="001C0837">
        <w:rPr>
          <w:rFonts w:ascii="Times New Roman" w:eastAsia="Times New Roman" w:hAnsi="Times New Roman" w:cs="Times New Roman"/>
          <w:sz w:val="24"/>
          <w:szCs w:val="24"/>
          <w:lang w:eastAsia="hu-HU"/>
        </w:rPr>
        <w:t xml:space="preserve"> nevű Látogató </w:t>
      </w:r>
      <w:r w:rsidRPr="001C0837">
        <w:rPr>
          <w:rFonts w:ascii="Times New Roman" w:eastAsia="Times New Roman" w:hAnsi="Times New Roman" w:cs="Times New Roman"/>
          <w:sz w:val="24"/>
          <w:szCs w:val="24"/>
          <w:lang w:eastAsia="hu-HU"/>
        </w:rPr>
        <w:lastRenderedPageBreak/>
        <w:t xml:space="preserve">központban létrehozott interaktív kiállítását. A kiállítás szakmai értékelését a </w:t>
      </w:r>
      <w:proofErr w:type="spellStart"/>
      <w:r w:rsidRPr="001C0837">
        <w:rPr>
          <w:rFonts w:ascii="Times New Roman" w:eastAsia="Times New Roman" w:hAnsi="Times New Roman" w:cs="Times New Roman"/>
          <w:sz w:val="24"/>
          <w:szCs w:val="24"/>
          <w:lang w:eastAsia="hu-HU"/>
        </w:rPr>
        <w:t>TLK-s</w:t>
      </w:r>
      <w:proofErr w:type="spellEnd"/>
      <w:r w:rsidRPr="001C0837">
        <w:rPr>
          <w:rFonts w:ascii="Times New Roman" w:eastAsia="Times New Roman" w:hAnsi="Times New Roman" w:cs="Times New Roman"/>
          <w:sz w:val="24"/>
          <w:szCs w:val="24"/>
          <w:lang w:eastAsia="hu-HU"/>
        </w:rPr>
        <w:t xml:space="preserve"> kollégánkra bízzuk, látogatókként mondhatjuk, hogy a Látogató központjuk nagyon korszerű, érdekes, szórakoztató, játszva tanulni elvre épülő, számos interaktív foglalkozással tarkított. </w:t>
      </w:r>
    </w:p>
    <w:p w:rsidR="001C0837" w:rsidRPr="001C0837" w:rsidRDefault="001C0837" w:rsidP="001C0837">
      <w:pPr>
        <w:spacing w:after="0" w:line="240" w:lineRule="auto"/>
        <w:jc w:val="both"/>
        <w:rPr>
          <w:rFonts w:ascii="Times New Roman" w:eastAsia="Times New Roman" w:hAnsi="Times New Roman" w:cs="Times New Roman"/>
          <w:sz w:val="24"/>
          <w:szCs w:val="24"/>
          <w:lang w:eastAsia="hu-HU"/>
        </w:rPr>
      </w:pPr>
      <w:r w:rsidRPr="001C0837">
        <w:rPr>
          <w:rFonts w:ascii="Times New Roman" w:eastAsia="Times New Roman" w:hAnsi="Times New Roman" w:cs="Times New Roman"/>
          <w:sz w:val="24"/>
          <w:szCs w:val="24"/>
          <w:lang w:eastAsia="hu-HU"/>
        </w:rPr>
        <w:t>Azt követően lehetőség nyílott buszos kirándulásra az épülő blokkok területére. Szakmai program zárásaként meglátogattuk az erőmű szimulátorát.</w:t>
      </w:r>
    </w:p>
    <w:p w:rsidR="002360D0" w:rsidRPr="00225EE8" w:rsidRDefault="00195B64" w:rsidP="00225EE8">
      <w:pPr>
        <w:spacing w:after="0" w:line="240" w:lineRule="auto"/>
        <w:jc w:val="both"/>
        <w:rPr>
          <w:rFonts w:ascii="Times New Roman" w:eastAsia="Times New Roman" w:hAnsi="Times New Roman" w:cs="Times New Roman"/>
          <w:sz w:val="24"/>
          <w:szCs w:val="24"/>
          <w:lang w:eastAsia="hu-HU"/>
        </w:rPr>
      </w:pPr>
    </w:p>
    <w:sectPr w:rsidR="002360D0" w:rsidRPr="00225EE8" w:rsidSect="00FA3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pple SD 산돌고딕 Neo 일반체">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9A"/>
    <w:multiLevelType w:val="hybridMultilevel"/>
    <w:tmpl w:val="4754BC58"/>
    <w:lvl w:ilvl="0" w:tplc="43C65BD6">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8F06AC"/>
    <w:multiLevelType w:val="hybridMultilevel"/>
    <w:tmpl w:val="A0FEC4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2E15A6"/>
    <w:multiLevelType w:val="hybridMultilevel"/>
    <w:tmpl w:val="7A6848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F73D60"/>
    <w:multiLevelType w:val="hybridMultilevel"/>
    <w:tmpl w:val="7A6848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ECC7B25"/>
    <w:multiLevelType w:val="hybridMultilevel"/>
    <w:tmpl w:val="57408B2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19A2AB1"/>
    <w:multiLevelType w:val="hybridMultilevel"/>
    <w:tmpl w:val="323A4198"/>
    <w:lvl w:ilvl="0" w:tplc="928A48D2">
      <w:numFmt w:val="bullet"/>
      <w:lvlText w:val="-"/>
      <w:lvlJc w:val="left"/>
      <w:pPr>
        <w:ind w:left="432" w:hanging="360"/>
      </w:pPr>
      <w:rPr>
        <w:rFonts w:ascii="Times New Roman" w:eastAsia="Times New Roman" w:hAnsi="Times New Roman" w:cs="Times New Roman" w:hint="default"/>
      </w:rPr>
    </w:lvl>
    <w:lvl w:ilvl="1" w:tplc="040E0003" w:tentative="1">
      <w:start w:val="1"/>
      <w:numFmt w:val="bullet"/>
      <w:lvlText w:val="o"/>
      <w:lvlJc w:val="left"/>
      <w:pPr>
        <w:ind w:left="1152" w:hanging="360"/>
      </w:pPr>
      <w:rPr>
        <w:rFonts w:ascii="Courier New" w:hAnsi="Courier New" w:cs="Courier New" w:hint="default"/>
      </w:rPr>
    </w:lvl>
    <w:lvl w:ilvl="2" w:tplc="040E0005" w:tentative="1">
      <w:start w:val="1"/>
      <w:numFmt w:val="bullet"/>
      <w:lvlText w:val=""/>
      <w:lvlJc w:val="left"/>
      <w:pPr>
        <w:ind w:left="1872" w:hanging="360"/>
      </w:pPr>
      <w:rPr>
        <w:rFonts w:ascii="Wingdings" w:hAnsi="Wingdings" w:hint="default"/>
      </w:rPr>
    </w:lvl>
    <w:lvl w:ilvl="3" w:tplc="040E0001" w:tentative="1">
      <w:start w:val="1"/>
      <w:numFmt w:val="bullet"/>
      <w:lvlText w:val=""/>
      <w:lvlJc w:val="left"/>
      <w:pPr>
        <w:ind w:left="2592" w:hanging="360"/>
      </w:pPr>
      <w:rPr>
        <w:rFonts w:ascii="Symbol" w:hAnsi="Symbol" w:hint="default"/>
      </w:rPr>
    </w:lvl>
    <w:lvl w:ilvl="4" w:tplc="040E0003" w:tentative="1">
      <w:start w:val="1"/>
      <w:numFmt w:val="bullet"/>
      <w:lvlText w:val="o"/>
      <w:lvlJc w:val="left"/>
      <w:pPr>
        <w:ind w:left="3312" w:hanging="360"/>
      </w:pPr>
      <w:rPr>
        <w:rFonts w:ascii="Courier New" w:hAnsi="Courier New" w:cs="Courier New" w:hint="default"/>
      </w:rPr>
    </w:lvl>
    <w:lvl w:ilvl="5" w:tplc="040E0005" w:tentative="1">
      <w:start w:val="1"/>
      <w:numFmt w:val="bullet"/>
      <w:lvlText w:val=""/>
      <w:lvlJc w:val="left"/>
      <w:pPr>
        <w:ind w:left="4032" w:hanging="360"/>
      </w:pPr>
      <w:rPr>
        <w:rFonts w:ascii="Wingdings" w:hAnsi="Wingdings" w:hint="default"/>
      </w:rPr>
    </w:lvl>
    <w:lvl w:ilvl="6" w:tplc="040E0001" w:tentative="1">
      <w:start w:val="1"/>
      <w:numFmt w:val="bullet"/>
      <w:lvlText w:val=""/>
      <w:lvlJc w:val="left"/>
      <w:pPr>
        <w:ind w:left="4752" w:hanging="360"/>
      </w:pPr>
      <w:rPr>
        <w:rFonts w:ascii="Symbol" w:hAnsi="Symbol" w:hint="default"/>
      </w:rPr>
    </w:lvl>
    <w:lvl w:ilvl="7" w:tplc="040E0003" w:tentative="1">
      <w:start w:val="1"/>
      <w:numFmt w:val="bullet"/>
      <w:lvlText w:val="o"/>
      <w:lvlJc w:val="left"/>
      <w:pPr>
        <w:ind w:left="5472" w:hanging="360"/>
      </w:pPr>
      <w:rPr>
        <w:rFonts w:ascii="Courier New" w:hAnsi="Courier New" w:cs="Courier New" w:hint="default"/>
      </w:rPr>
    </w:lvl>
    <w:lvl w:ilvl="8" w:tplc="040E0005" w:tentative="1">
      <w:start w:val="1"/>
      <w:numFmt w:val="bullet"/>
      <w:lvlText w:val=""/>
      <w:lvlJc w:val="left"/>
      <w:pPr>
        <w:ind w:left="6192" w:hanging="360"/>
      </w:pPr>
      <w:rPr>
        <w:rFonts w:ascii="Wingdings" w:hAnsi="Wingdings" w:hint="default"/>
      </w:rPr>
    </w:lvl>
  </w:abstractNum>
  <w:abstractNum w:abstractNumId="6">
    <w:nsid w:val="44B22BD0"/>
    <w:multiLevelType w:val="hybridMultilevel"/>
    <w:tmpl w:val="969C5C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5607008F"/>
    <w:multiLevelType w:val="hybridMultilevel"/>
    <w:tmpl w:val="3EC80CF4"/>
    <w:lvl w:ilvl="0" w:tplc="865604B4">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1BF2D6B"/>
    <w:multiLevelType w:val="hybridMultilevel"/>
    <w:tmpl w:val="5EFEBD8C"/>
    <w:lvl w:ilvl="0" w:tplc="E22A1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5B148FF"/>
    <w:multiLevelType w:val="hybridMultilevel"/>
    <w:tmpl w:val="067C1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66E36CB"/>
    <w:multiLevelType w:val="hybridMultilevel"/>
    <w:tmpl w:val="4872BF7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10"/>
  </w:num>
  <w:num w:numId="7">
    <w:abstractNumId w:val="5"/>
  </w:num>
  <w:num w:numId="8">
    <w:abstractNumId w:val="8"/>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C0837"/>
    <w:rsid w:val="00195B64"/>
    <w:rsid w:val="001C0837"/>
    <w:rsid w:val="00225EE8"/>
    <w:rsid w:val="003C3104"/>
    <w:rsid w:val="00426F71"/>
    <w:rsid w:val="00554A37"/>
    <w:rsid w:val="00AB7092"/>
    <w:rsid w:val="00FA36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36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1C0837"/>
  </w:style>
  <w:style w:type="character" w:styleId="Hiperhivatkozs">
    <w:name w:val="Hyperlink"/>
    <w:rsid w:val="001C0837"/>
    <w:rPr>
      <w:color w:val="0000FF"/>
      <w:u w:val="single"/>
    </w:rPr>
  </w:style>
  <w:style w:type="paragraph" w:styleId="lfej">
    <w:name w:val="header"/>
    <w:basedOn w:val="Norml"/>
    <w:link w:val="lfejChar"/>
    <w:uiPriority w:val="99"/>
    <w:unhideWhenUsed/>
    <w:rsid w:val="001C083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1C083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C083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1C0837"/>
    <w:rPr>
      <w:rFonts w:ascii="Times New Roman" w:eastAsia="Times New Roman" w:hAnsi="Times New Roman" w:cs="Times New Roman"/>
      <w:sz w:val="24"/>
      <w:szCs w:val="24"/>
      <w:lang w:eastAsia="hu-HU"/>
    </w:rPr>
  </w:style>
  <w:style w:type="table" w:styleId="Rcsostblzat">
    <w:name w:val="Table Grid"/>
    <w:basedOn w:val="Normltblzat"/>
    <w:uiPriority w:val="59"/>
    <w:rsid w:val="001C0837"/>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C0837"/>
    <w:pPr>
      <w:spacing w:after="0" w:line="240" w:lineRule="auto"/>
      <w:ind w:left="720"/>
      <w:contextualSpacing/>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C083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1C0837"/>
    <w:rPr>
      <w:rFonts w:ascii="Tahoma" w:eastAsia="Times New Roman" w:hAnsi="Tahoma" w:cs="Tahoma"/>
      <w:sz w:val="16"/>
      <w:szCs w:val="16"/>
      <w:lang w:eastAsia="hu-HU"/>
    </w:rPr>
  </w:style>
  <w:style w:type="character" w:styleId="Kiemels2">
    <w:name w:val="Strong"/>
    <w:uiPriority w:val="22"/>
    <w:qFormat/>
    <w:rsid w:val="001C0837"/>
    <w:rPr>
      <w:b/>
      <w:bCs/>
    </w:rPr>
  </w:style>
  <w:style w:type="paragraph" w:styleId="NormlWeb">
    <w:name w:val="Normal (Web)"/>
    <w:basedOn w:val="Norml"/>
    <w:uiPriority w:val="99"/>
    <w:unhideWhenUsed/>
    <w:rsid w:val="001C08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2">
    <w:name w:val="표 스타일 2"/>
    <w:rsid w:val="001C0837"/>
    <w:pPr>
      <w:pBdr>
        <w:top w:val="nil"/>
        <w:left w:val="nil"/>
        <w:bottom w:val="nil"/>
        <w:right w:val="nil"/>
        <w:between w:val="nil"/>
        <w:bar w:val="nil"/>
      </w:pBdr>
      <w:spacing w:after="0" w:line="240" w:lineRule="auto"/>
    </w:pPr>
    <w:rPr>
      <w:rFonts w:ascii="Apple SD 산돌고딕 Neo 일반체" w:eastAsia="Apple SD 산돌고딕 Neo 일반체" w:hAnsi="Apple SD 산돌고딕 Neo 일반체" w:cs="Apple SD 산돌고딕 Neo 일반체"/>
      <w:color w:val="000000"/>
      <w:sz w:val="20"/>
      <w:szCs w:val="20"/>
      <w:bdr w:val="nil"/>
      <w:lang w:val="en-GB" w:eastAsia="en-GB"/>
    </w:rPr>
  </w:style>
  <w:style w:type="character" w:styleId="Jegyzethivatkozs">
    <w:name w:val="annotation reference"/>
    <w:uiPriority w:val="99"/>
    <w:semiHidden/>
    <w:unhideWhenUsed/>
    <w:rsid w:val="001C0837"/>
    <w:rPr>
      <w:sz w:val="16"/>
      <w:szCs w:val="16"/>
    </w:rPr>
  </w:style>
  <w:style w:type="paragraph" w:styleId="Jegyzetszveg">
    <w:name w:val="annotation text"/>
    <w:basedOn w:val="Norml"/>
    <w:link w:val="JegyzetszvegChar"/>
    <w:uiPriority w:val="99"/>
    <w:semiHidden/>
    <w:unhideWhenUsed/>
    <w:rsid w:val="001C083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1C083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C0837"/>
    <w:rPr>
      <w:b/>
      <w:bCs/>
    </w:rPr>
  </w:style>
  <w:style w:type="character" w:customStyle="1" w:styleId="MegjegyzstrgyaChar">
    <w:name w:val="Megjegyzés tárgya Char"/>
    <w:basedOn w:val="JegyzetszvegChar"/>
    <w:link w:val="Megjegyzstrgya"/>
    <w:uiPriority w:val="99"/>
    <w:semiHidden/>
    <w:rsid w:val="001C0837"/>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1C0837"/>
  </w:style>
  <w:style w:type="character" w:styleId="Hiperhivatkozs">
    <w:name w:val="Hyperlink"/>
    <w:rsid w:val="001C0837"/>
    <w:rPr>
      <w:color w:val="0000FF"/>
      <w:u w:val="single"/>
    </w:rPr>
  </w:style>
  <w:style w:type="paragraph" w:styleId="lfej">
    <w:name w:val="header"/>
    <w:basedOn w:val="Norml"/>
    <w:link w:val="lfejChar"/>
    <w:uiPriority w:val="99"/>
    <w:unhideWhenUsed/>
    <w:rsid w:val="001C083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1C083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C083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1C0837"/>
    <w:rPr>
      <w:rFonts w:ascii="Times New Roman" w:eastAsia="Times New Roman" w:hAnsi="Times New Roman" w:cs="Times New Roman"/>
      <w:sz w:val="24"/>
      <w:szCs w:val="24"/>
      <w:lang w:eastAsia="hu-HU"/>
    </w:rPr>
  </w:style>
  <w:style w:type="table" w:styleId="Rcsostblzat">
    <w:name w:val="Table Grid"/>
    <w:basedOn w:val="Normltblzat"/>
    <w:uiPriority w:val="59"/>
    <w:rsid w:val="001C083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C0837"/>
    <w:pPr>
      <w:spacing w:after="0" w:line="240" w:lineRule="auto"/>
      <w:ind w:left="720"/>
      <w:contextualSpacing/>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C083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1C0837"/>
    <w:rPr>
      <w:rFonts w:ascii="Tahoma" w:eastAsia="Times New Roman" w:hAnsi="Tahoma" w:cs="Tahoma"/>
      <w:sz w:val="16"/>
      <w:szCs w:val="16"/>
      <w:lang w:eastAsia="hu-HU"/>
    </w:rPr>
  </w:style>
  <w:style w:type="character" w:styleId="Kiemels2">
    <w:name w:val="Strong"/>
    <w:uiPriority w:val="22"/>
    <w:qFormat/>
    <w:rsid w:val="001C0837"/>
    <w:rPr>
      <w:b/>
      <w:bCs/>
    </w:rPr>
  </w:style>
  <w:style w:type="paragraph" w:styleId="NormlWeb">
    <w:name w:val="Normal (Web)"/>
    <w:basedOn w:val="Norml"/>
    <w:uiPriority w:val="99"/>
    <w:unhideWhenUsed/>
    <w:rsid w:val="001C08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2">
    <w:name w:val="표 스타일 2"/>
    <w:rsid w:val="001C0837"/>
    <w:pPr>
      <w:pBdr>
        <w:top w:val="nil"/>
        <w:left w:val="nil"/>
        <w:bottom w:val="nil"/>
        <w:right w:val="nil"/>
        <w:between w:val="nil"/>
        <w:bar w:val="nil"/>
      </w:pBdr>
      <w:spacing w:after="0" w:line="240" w:lineRule="auto"/>
    </w:pPr>
    <w:rPr>
      <w:rFonts w:ascii="Apple SD 산돌고딕 Neo 일반체" w:eastAsia="Apple SD 산돌고딕 Neo 일반체" w:hAnsi="Apple SD 산돌고딕 Neo 일반체" w:cs="Apple SD 산돌고딕 Neo 일반체"/>
      <w:color w:val="000000"/>
      <w:sz w:val="20"/>
      <w:szCs w:val="20"/>
      <w:bdr w:val="nil"/>
      <w:lang w:val="en-GB" w:eastAsia="en-GB"/>
    </w:rPr>
  </w:style>
  <w:style w:type="character" w:styleId="Jegyzethivatkozs">
    <w:name w:val="annotation reference"/>
    <w:uiPriority w:val="99"/>
    <w:semiHidden/>
    <w:unhideWhenUsed/>
    <w:rsid w:val="001C0837"/>
    <w:rPr>
      <w:sz w:val="16"/>
      <w:szCs w:val="16"/>
    </w:rPr>
  </w:style>
  <w:style w:type="paragraph" w:styleId="Jegyzetszveg">
    <w:name w:val="annotation text"/>
    <w:basedOn w:val="Norml"/>
    <w:link w:val="JegyzetszvegChar"/>
    <w:uiPriority w:val="99"/>
    <w:semiHidden/>
    <w:unhideWhenUsed/>
    <w:rsid w:val="001C083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1C083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C0837"/>
    <w:rPr>
      <w:b/>
      <w:bCs/>
    </w:rPr>
  </w:style>
  <w:style w:type="character" w:customStyle="1" w:styleId="MegjegyzstrgyaChar">
    <w:name w:val="Megjegyzés tárgya Char"/>
    <w:basedOn w:val="JegyzetszvegChar"/>
    <w:link w:val="Megjegyzstrgya"/>
    <w:uiPriority w:val="99"/>
    <w:semiHidden/>
    <w:rsid w:val="001C0837"/>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divs>
    <w:div w:id="18855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L%C3%A9va" TargetMode="External"/><Relationship Id="rId13" Type="http://schemas.openxmlformats.org/officeDocument/2006/relationships/hyperlink" Target="http://hu.wikipedia.org/wiki/Szlov%C3%A1kia" TargetMode="External"/><Relationship Id="rId18" Type="http://schemas.openxmlformats.org/officeDocument/2006/relationships/hyperlink" Target="http://hu.wikipedia.org/wiki/1982" TargetMode="External"/><Relationship Id="rId26" Type="http://schemas.openxmlformats.org/officeDocument/2006/relationships/hyperlink" Target="http://hu.wikipedia.org/wiki/2028" TargetMode="External"/><Relationship Id="rId3" Type="http://schemas.openxmlformats.org/officeDocument/2006/relationships/settings" Target="settings.xml"/><Relationship Id="rId21" Type="http://schemas.openxmlformats.org/officeDocument/2006/relationships/hyperlink" Target="http://hu.wikipedia.org/wiki/1998" TargetMode="External"/><Relationship Id="rId7" Type="http://schemas.openxmlformats.org/officeDocument/2006/relationships/hyperlink" Target="http://hu.wikipedia.org/wiki/Nyitra_(telep%C3%BCl%C3%A9s)" TargetMode="External"/><Relationship Id="rId12" Type="http://schemas.openxmlformats.org/officeDocument/2006/relationships/hyperlink" Target="http://hu.wikipedia.org/wiki/Atomer%C5%91m%C5%B1" TargetMode="External"/><Relationship Id="rId17" Type="http://schemas.openxmlformats.org/officeDocument/2006/relationships/hyperlink" Target="http://hu.wikipedia.org/wiki/Atomreaktor" TargetMode="External"/><Relationship Id="rId25" Type="http://schemas.openxmlformats.org/officeDocument/2006/relationships/hyperlink" Target="http://hu.wikipedia.org/wiki/2008" TargetMode="External"/><Relationship Id="rId2" Type="http://schemas.openxmlformats.org/officeDocument/2006/relationships/styles" Target="styles.xml"/><Relationship Id="rId16" Type="http://schemas.openxmlformats.org/officeDocument/2006/relationships/hyperlink" Target="http://hu.wikipedia.org/wiki/VVER" TargetMode="External"/><Relationship Id="rId20" Type="http://schemas.openxmlformats.org/officeDocument/2006/relationships/hyperlink" Target="http://hu.wikipedia.org/wiki/19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u.wikipedia.org/wiki/Mohi" TargetMode="External"/><Relationship Id="rId11" Type="http://schemas.openxmlformats.org/officeDocument/2006/relationships/hyperlink" Target="http://hu.wikipedia.org/wiki/Szlov%C3%A1kia" TargetMode="External"/><Relationship Id="rId24" Type="http://schemas.openxmlformats.org/officeDocument/2006/relationships/hyperlink" Target="http://hu.wikipedia.org/wiki/1992" TargetMode="External"/><Relationship Id="rId5" Type="http://schemas.openxmlformats.org/officeDocument/2006/relationships/hyperlink" Target="http://hu.wikipedia.org/wiki/Szlov%C3%A1k_nyelv" TargetMode="External"/><Relationship Id="rId15" Type="http://schemas.openxmlformats.org/officeDocument/2006/relationships/hyperlink" Target="http://hu.wikipedia.org/wiki/Franciaorsz%C3%A1g" TargetMode="External"/><Relationship Id="rId23" Type="http://schemas.openxmlformats.org/officeDocument/2006/relationships/hyperlink" Target="http://hu.wikipedia.org/wiki/1986" TargetMode="External"/><Relationship Id="rId28" Type="http://schemas.openxmlformats.org/officeDocument/2006/relationships/fontTable" Target="fontTable.xml"/><Relationship Id="rId10" Type="http://schemas.openxmlformats.org/officeDocument/2006/relationships/hyperlink" Target="http://hu.wikipedia.org/wiki/Bohunicei_atomer%C5%91m%C5%B1" TargetMode="External"/><Relationship Id="rId19" Type="http://schemas.openxmlformats.org/officeDocument/2006/relationships/hyperlink" Target="http://hu.wikipedia.org/wiki/1991" TargetMode="External"/><Relationship Id="rId4" Type="http://schemas.openxmlformats.org/officeDocument/2006/relationships/webSettings" Target="webSettings.xml"/><Relationship Id="rId9" Type="http://schemas.openxmlformats.org/officeDocument/2006/relationships/hyperlink" Target="http://hu.wikipedia.org/wiki/K%C3%A1lna_(Szlov%C3%A1kia)" TargetMode="External"/><Relationship Id="rId14" Type="http://schemas.openxmlformats.org/officeDocument/2006/relationships/hyperlink" Target="http://hu.wikipedia.org/wiki/Eur%C3%B3pa" TargetMode="External"/><Relationship Id="rId22" Type="http://schemas.openxmlformats.org/officeDocument/2006/relationships/hyperlink" Target="http://hu.wikipedia.org/wiki/2000" TargetMode="External"/><Relationship Id="rId27" Type="http://schemas.openxmlformats.org/officeDocument/2006/relationships/hyperlink" Target="http://hu.wikipedia.org/wiki/2030" TargetMode="External"/><Relationship Id="rId30"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3314</Words>
  <Characters>22868</Characters>
  <Application>Microsoft Office Word</Application>
  <DocSecurity>4</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Szucsán Marina</dc:creator>
  <cp:lastModifiedBy>Kati</cp:lastModifiedBy>
  <cp:revision>2</cp:revision>
  <dcterms:created xsi:type="dcterms:W3CDTF">2015-04-26T16:53:00Z</dcterms:created>
  <dcterms:modified xsi:type="dcterms:W3CDTF">2015-04-26T16:53:00Z</dcterms:modified>
</cp:coreProperties>
</file>